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265CC913"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bookmarkStart w:id="1" w:name="_GoBack"/>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w:t>
      </w:r>
      <w:r w:rsidR="005B7AA8">
        <w:rPr>
          <w:rFonts w:ascii="Arial" w:eastAsia="MS Mincho" w:hAnsi="Arial" w:cs="Arial"/>
          <w:b/>
          <w:bCs/>
          <w:sz w:val="22"/>
          <w:lang w:eastAsia="ja-JP"/>
        </w:rPr>
        <w:t>13</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8C263B" w:rsidRPr="008C263B">
        <w:rPr>
          <w:rFonts w:ascii="Arial" w:eastAsia="MS Mincho" w:hAnsi="Arial" w:cs="Arial"/>
          <w:b/>
          <w:bCs/>
          <w:sz w:val="22"/>
          <w:lang w:eastAsia="ja-JP"/>
        </w:rPr>
        <w:t>R1-2304511</w:t>
      </w:r>
    </w:p>
    <w:p w14:paraId="3ADC148C" w14:textId="2D011905" w:rsidR="00E10583" w:rsidRPr="00924C34" w:rsidRDefault="001817F4" w:rsidP="00E10583">
      <w:pPr>
        <w:tabs>
          <w:tab w:val="center" w:pos="4536"/>
          <w:tab w:val="right" w:pos="9072"/>
        </w:tabs>
        <w:rPr>
          <w:rFonts w:ascii="Arial" w:hAnsi="Arial" w:cs="Arial"/>
          <w:b/>
          <w:bCs/>
          <w:sz w:val="22"/>
        </w:rPr>
      </w:pPr>
      <w:r w:rsidRPr="001817F4">
        <w:rPr>
          <w:rFonts w:ascii="Arial" w:eastAsia="MS Mincho" w:hAnsi="Arial" w:cs="Arial"/>
          <w:b/>
          <w:bCs/>
          <w:sz w:val="22"/>
          <w:lang w:val="en-GB" w:eastAsia="ja-JP"/>
        </w:rPr>
        <w:t>Incheon, Korea, May 22</w:t>
      </w:r>
      <w:r w:rsidRPr="001817F4">
        <w:rPr>
          <w:rFonts w:ascii="Arial" w:eastAsia="MS Mincho" w:hAnsi="Arial" w:cs="Arial"/>
          <w:b/>
          <w:bCs/>
          <w:sz w:val="22"/>
          <w:vertAlign w:val="superscript"/>
          <w:lang w:val="en-GB" w:eastAsia="ja-JP"/>
        </w:rPr>
        <w:t>nd</w:t>
      </w:r>
      <w:r w:rsidRPr="001817F4">
        <w:rPr>
          <w:rFonts w:ascii="Arial" w:eastAsia="MS Mincho" w:hAnsi="Arial" w:cs="Arial"/>
          <w:b/>
          <w:bCs/>
          <w:sz w:val="22"/>
          <w:lang w:val="en-GB" w:eastAsia="ja-JP"/>
        </w:rPr>
        <w:t xml:space="preserve"> – May 26</w:t>
      </w:r>
      <w:r w:rsidRPr="001817F4">
        <w:rPr>
          <w:rFonts w:ascii="Arial" w:eastAsia="MS Mincho" w:hAnsi="Arial" w:cs="Arial"/>
          <w:b/>
          <w:bCs/>
          <w:sz w:val="22"/>
          <w:vertAlign w:val="superscript"/>
          <w:lang w:val="en-GB" w:eastAsia="ja-JP"/>
        </w:rPr>
        <w:t>th</w:t>
      </w:r>
      <w:r w:rsidRPr="001817F4">
        <w:rPr>
          <w:rFonts w:ascii="Arial" w:eastAsia="MS Mincho" w:hAnsi="Arial" w:cs="Arial"/>
          <w:b/>
          <w:bCs/>
          <w:sz w:val="22"/>
          <w:lang w:val="en-GB" w:eastAsia="ja-JP"/>
        </w:rPr>
        <w:t>, 2023</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077DC762"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5B7AA8" w:rsidRPr="005B7AA8">
        <w:rPr>
          <w:rFonts w:cs="Arial"/>
        </w:rPr>
        <w:t>Discussion on UE features for Rel-18 sidelink</w:t>
      </w:r>
    </w:p>
    <w:p w14:paraId="7F0008CE" w14:textId="18AF82F6"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5B7AA8" w:rsidRPr="005B7AA8">
        <w:rPr>
          <w:rFonts w:cs="Arial"/>
        </w:rPr>
        <w:t>9.16.7</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1C86CD1D" w:rsidR="00D322CD" w:rsidRPr="00AE5831" w:rsidRDefault="00CA3056" w:rsidP="00D322CD">
      <w:pPr>
        <w:pStyle w:val="BodyText"/>
        <w:spacing w:before="120"/>
        <w:rPr>
          <w:rFonts w:ascii="Times New Roman" w:hAnsi="Times New Roman"/>
          <w:szCs w:val="20"/>
        </w:rPr>
      </w:pPr>
      <w:r w:rsidRPr="002D4E32">
        <w:rPr>
          <w:rFonts w:eastAsia="Batang"/>
          <w:szCs w:val="20"/>
          <w:lang w:eastAsia="x-none"/>
        </w:rPr>
        <w:t>In th</w:t>
      </w:r>
      <w:r>
        <w:rPr>
          <w:rFonts w:eastAsia="Batang"/>
          <w:szCs w:val="20"/>
          <w:lang w:eastAsia="x-none"/>
        </w:rPr>
        <w:t>is</w:t>
      </w:r>
      <w:r w:rsidRPr="002D4E32">
        <w:rPr>
          <w:rFonts w:eastAsia="Batang"/>
          <w:szCs w:val="20"/>
          <w:lang w:eastAsia="x-none"/>
        </w:rPr>
        <w:t xml:space="preserve"> </w:t>
      </w:r>
      <w:r>
        <w:rPr>
          <w:rFonts w:eastAsia="Batang"/>
          <w:szCs w:val="20"/>
          <w:lang w:eastAsia="x-none"/>
        </w:rPr>
        <w:t>contribution</w:t>
      </w:r>
      <w:r w:rsidRPr="002D4E32">
        <w:rPr>
          <w:rFonts w:eastAsia="Batang"/>
          <w:szCs w:val="20"/>
          <w:lang w:eastAsia="x-none"/>
        </w:rPr>
        <w:t xml:space="preserve">, </w:t>
      </w:r>
      <w:r>
        <w:rPr>
          <w:rFonts w:eastAsia="Batang"/>
          <w:szCs w:val="20"/>
          <w:lang w:eastAsia="x-none"/>
        </w:rPr>
        <w:t xml:space="preserve">we provide our view on the </w:t>
      </w:r>
      <w:r w:rsidR="00A52D5B">
        <w:rPr>
          <w:rFonts w:eastAsia="Batang"/>
          <w:szCs w:val="20"/>
          <w:lang w:eastAsia="x-none"/>
        </w:rPr>
        <w:t xml:space="preserve">UE features for </w:t>
      </w:r>
      <w:r>
        <w:rPr>
          <w:rFonts w:eastAsia="Batang"/>
          <w:szCs w:val="20"/>
          <w:lang w:eastAsia="x-none"/>
        </w:rPr>
        <w:t>Rel-1</w:t>
      </w:r>
      <w:r w:rsidR="001817F4">
        <w:rPr>
          <w:rFonts w:eastAsia="Batang"/>
          <w:szCs w:val="20"/>
          <w:lang w:eastAsia="x-none"/>
        </w:rPr>
        <w:t>8</w:t>
      </w:r>
      <w:r>
        <w:rPr>
          <w:rFonts w:eastAsia="Batang"/>
          <w:szCs w:val="20"/>
          <w:lang w:eastAsia="x-none"/>
        </w:rPr>
        <w:t xml:space="preserve"> NR sidelink </w:t>
      </w:r>
      <w:r w:rsidR="001817F4">
        <w:rPr>
          <w:rFonts w:eastAsia="Batang"/>
          <w:szCs w:val="20"/>
          <w:lang w:eastAsia="x-none"/>
        </w:rPr>
        <w:t>evolution</w:t>
      </w:r>
      <w:r w:rsidR="005B48DF">
        <w:rPr>
          <w:rFonts w:eastAsia="Batang"/>
          <w:szCs w:val="20"/>
          <w:lang w:eastAsia="x-none"/>
        </w:rPr>
        <w:t xml:space="preserve"> </w:t>
      </w:r>
      <w:r w:rsidR="005B48DF">
        <w:rPr>
          <w:rFonts w:eastAsia="Batang"/>
          <w:szCs w:val="20"/>
          <w:lang w:eastAsia="x-none"/>
        </w:rPr>
        <w:fldChar w:fldCharType="begin"/>
      </w:r>
      <w:r w:rsidR="005B48DF">
        <w:rPr>
          <w:rFonts w:eastAsia="Batang"/>
          <w:szCs w:val="20"/>
          <w:lang w:eastAsia="x-none"/>
        </w:rPr>
        <w:instrText xml:space="preserve"> REF _Ref68009470 \r \h </w:instrText>
      </w:r>
      <w:r w:rsidR="005B48DF">
        <w:rPr>
          <w:rFonts w:eastAsia="Batang"/>
          <w:szCs w:val="20"/>
          <w:lang w:eastAsia="x-none"/>
        </w:rPr>
      </w:r>
      <w:r w:rsidR="005B48DF">
        <w:rPr>
          <w:rFonts w:eastAsia="Batang"/>
          <w:szCs w:val="20"/>
          <w:lang w:eastAsia="x-none"/>
        </w:rPr>
        <w:fldChar w:fldCharType="separate"/>
      </w:r>
      <w:r w:rsidR="00EA0780">
        <w:rPr>
          <w:rFonts w:eastAsia="Batang"/>
          <w:szCs w:val="20"/>
          <w:lang w:eastAsia="x-none"/>
        </w:rPr>
        <w:t>[1]</w:t>
      </w:r>
      <w:r w:rsidR="005B48DF">
        <w:rPr>
          <w:rFonts w:eastAsia="Batang"/>
          <w:szCs w:val="20"/>
          <w:lang w:eastAsia="x-none"/>
        </w:rPr>
        <w:fldChar w:fldCharType="end"/>
      </w:r>
      <w:r w:rsidR="00DC7E1A">
        <w:rPr>
          <w:rFonts w:ascii="Times New Roman" w:hAnsi="Times New Roman"/>
          <w:szCs w:val="20"/>
        </w:rPr>
        <w:t>.</w:t>
      </w:r>
    </w:p>
    <w:p w14:paraId="37721DFB" w14:textId="77777777" w:rsidR="0076172A" w:rsidRPr="00AE5831" w:rsidRDefault="0076172A"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77EE308D" w14:textId="0CBB9959" w:rsidR="0059636B" w:rsidRPr="00EB5B71" w:rsidRDefault="00987274" w:rsidP="0059636B">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S</w:t>
      </w:r>
      <w:r w:rsidR="00482441" w:rsidRPr="00482441">
        <w:rPr>
          <w:rFonts w:ascii="Arial" w:eastAsia="宋体" w:hAnsi="Arial" w:cs="Arial"/>
          <w:bCs/>
          <w:iCs/>
          <w:szCs w:val="28"/>
          <w:lang w:eastAsia="zh-CN"/>
        </w:rPr>
        <w:t>idelink on unlicensed spectrum</w:t>
      </w:r>
    </w:p>
    <w:p w14:paraId="4A743FF0" w14:textId="160E5CA4" w:rsidR="000E7674" w:rsidRDefault="008273E1" w:rsidP="0059636B">
      <w:pPr>
        <w:pStyle w:val="BodyText"/>
        <w:spacing w:before="120"/>
        <w:rPr>
          <w:rFonts w:eastAsiaTheme="minorEastAsia" w:cs="Times"/>
          <w:lang w:eastAsia="zh-CN"/>
        </w:rPr>
      </w:pPr>
      <w:r>
        <w:rPr>
          <w:rFonts w:eastAsiaTheme="minorEastAsia" w:cs="Times"/>
          <w:lang w:eastAsia="zh-CN"/>
        </w:rPr>
        <w:t xml:space="preserve">For SLU, many features are introduced to meet the </w:t>
      </w:r>
      <w:r w:rsidR="000440C5">
        <w:rPr>
          <w:rFonts w:eastAsiaTheme="minorEastAsia" w:cs="Times"/>
          <w:lang w:eastAsia="zh-CN"/>
        </w:rPr>
        <w:t xml:space="preserve">regulatory </w:t>
      </w:r>
      <w:r>
        <w:rPr>
          <w:rFonts w:eastAsiaTheme="minorEastAsia" w:cs="Times"/>
          <w:lang w:eastAsia="zh-CN"/>
        </w:rPr>
        <w:t xml:space="preserve">requirements such as LBT, OCB, PSD, etc. </w:t>
      </w:r>
      <w:r w:rsidR="00CF274C">
        <w:rPr>
          <w:rFonts w:eastAsiaTheme="minorEastAsia" w:cs="Times"/>
          <w:lang w:eastAsia="zh-CN"/>
        </w:rPr>
        <w:t xml:space="preserve">In this section, the UE features for SLU are discussed. </w:t>
      </w:r>
    </w:p>
    <w:p w14:paraId="296038F1" w14:textId="70B4F97D" w:rsidR="00CF274C" w:rsidRDefault="00CF274C" w:rsidP="0059636B">
      <w:pPr>
        <w:pStyle w:val="BodyText"/>
        <w:spacing w:before="120"/>
        <w:rPr>
          <w:rFonts w:eastAsiaTheme="minorEastAsia" w:cs="Times"/>
          <w:lang w:eastAsia="zh-CN"/>
        </w:rPr>
      </w:pPr>
      <w:r>
        <w:rPr>
          <w:rFonts w:eastAsiaTheme="minorEastAsia" w:cs="Times"/>
          <w:lang w:eastAsia="zh-CN"/>
        </w:rPr>
        <w:t xml:space="preserve">Firstly, </w:t>
      </w:r>
      <w:r w:rsidR="000440C5">
        <w:rPr>
          <w:rFonts w:eastAsiaTheme="minorEastAsia" w:cs="Times"/>
          <w:lang w:eastAsia="zh-CN"/>
        </w:rPr>
        <w:t>interlace-</w:t>
      </w:r>
      <w:r w:rsidR="008273E1">
        <w:rPr>
          <w:rFonts w:eastAsiaTheme="minorEastAsia" w:cs="Times"/>
          <w:lang w:eastAsia="zh-CN"/>
        </w:rPr>
        <w:t>based physical channels are introduced in SLU for meeting OCB requirement</w:t>
      </w:r>
      <w:r w:rsidR="000440C5">
        <w:rPr>
          <w:rFonts w:eastAsiaTheme="minorEastAsia" w:cs="Times"/>
          <w:lang w:eastAsia="zh-CN"/>
        </w:rPr>
        <w:t>s</w:t>
      </w:r>
      <w:r w:rsidR="008273E1">
        <w:rPr>
          <w:rFonts w:eastAsiaTheme="minorEastAsia" w:cs="Times"/>
          <w:lang w:eastAsia="zh-CN"/>
        </w:rPr>
        <w:t xml:space="preserve">, which is different from the continuous </w:t>
      </w:r>
      <w:r w:rsidR="000440C5">
        <w:rPr>
          <w:rFonts w:eastAsiaTheme="minorEastAsia" w:cs="Times"/>
          <w:lang w:eastAsia="zh-CN"/>
        </w:rPr>
        <w:t>RB-</w:t>
      </w:r>
      <w:r w:rsidR="008273E1">
        <w:rPr>
          <w:rFonts w:eastAsiaTheme="minorEastAsia" w:cs="Times"/>
          <w:lang w:eastAsia="zh-CN"/>
        </w:rPr>
        <w:t>based structure defined in Rel-16. Therefore, the existing UE feature 15-1 (“</w:t>
      </w:r>
      <w:r w:rsidR="008273E1" w:rsidRPr="00560D1C">
        <w:rPr>
          <w:color w:val="000000" w:themeColor="text1"/>
        </w:rPr>
        <w:t>Receiving NR sidelink</w:t>
      </w:r>
      <w:r w:rsidR="008273E1">
        <w:rPr>
          <w:rFonts w:eastAsiaTheme="minorEastAsia" w:cs="Times"/>
          <w:lang w:eastAsia="zh-CN"/>
        </w:rPr>
        <w:t>”)</w:t>
      </w:r>
      <w:r w:rsidR="00D416B1">
        <w:rPr>
          <w:rFonts w:eastAsiaTheme="minorEastAsia" w:cs="Times"/>
          <w:lang w:eastAsia="zh-CN"/>
        </w:rPr>
        <w:t xml:space="preserve">, which implies the support of continuous </w:t>
      </w:r>
      <w:r w:rsidR="000440C5">
        <w:rPr>
          <w:rFonts w:eastAsiaTheme="minorEastAsia" w:cs="Times"/>
          <w:lang w:eastAsia="zh-CN"/>
        </w:rPr>
        <w:t>RB-</w:t>
      </w:r>
      <w:r w:rsidR="00D416B1">
        <w:rPr>
          <w:rFonts w:eastAsiaTheme="minorEastAsia" w:cs="Times"/>
          <w:lang w:eastAsia="zh-CN"/>
        </w:rPr>
        <w:t>based structure only,</w:t>
      </w:r>
      <w:r w:rsidR="008273E1">
        <w:rPr>
          <w:rFonts w:eastAsiaTheme="minorEastAsia" w:cs="Times"/>
          <w:lang w:eastAsia="zh-CN"/>
        </w:rPr>
        <w:t xml:space="preserve"> cannot be simply reused to indicate the support of SL on an unlicensed band</w:t>
      </w:r>
      <w:r w:rsidR="00D416B1">
        <w:rPr>
          <w:rFonts w:eastAsiaTheme="minorEastAsia" w:cs="Times"/>
          <w:lang w:eastAsia="zh-CN"/>
        </w:rPr>
        <w:t xml:space="preserve">. Instead, a new UE feature indicating the support of </w:t>
      </w:r>
      <w:r w:rsidR="001C22F1">
        <w:rPr>
          <w:rFonts w:eastAsiaTheme="minorEastAsia" w:cs="Times"/>
          <w:lang w:eastAsia="zh-CN"/>
        </w:rPr>
        <w:t xml:space="preserve">transmitting and </w:t>
      </w:r>
      <w:r w:rsidR="00D416B1">
        <w:rPr>
          <w:rFonts w:eastAsiaTheme="minorEastAsia" w:cs="Times"/>
          <w:lang w:eastAsia="zh-CN"/>
        </w:rPr>
        <w:t xml:space="preserve">receiving NR SL </w:t>
      </w:r>
      <w:r w:rsidR="001C22F1">
        <w:rPr>
          <w:rFonts w:eastAsiaTheme="minorEastAsia" w:cs="Times"/>
          <w:lang w:eastAsia="zh-CN"/>
        </w:rPr>
        <w:t>based on</w:t>
      </w:r>
      <w:r w:rsidR="00D416B1">
        <w:rPr>
          <w:rFonts w:eastAsiaTheme="minorEastAsia" w:cs="Times"/>
          <w:lang w:eastAsia="zh-CN"/>
        </w:rPr>
        <w:t xml:space="preserve"> </w:t>
      </w:r>
      <w:r w:rsidR="000440C5">
        <w:rPr>
          <w:rFonts w:eastAsiaTheme="minorEastAsia" w:cs="Times"/>
          <w:lang w:eastAsia="zh-CN"/>
        </w:rPr>
        <w:t>interlace-</w:t>
      </w:r>
      <w:r w:rsidR="00D416B1">
        <w:rPr>
          <w:rFonts w:eastAsiaTheme="minorEastAsia" w:cs="Times"/>
          <w:lang w:eastAsia="zh-CN"/>
        </w:rPr>
        <w:t>based structure</w:t>
      </w:r>
      <w:r w:rsidR="001C22F1">
        <w:rPr>
          <w:rFonts w:eastAsiaTheme="minorEastAsia" w:cs="Times"/>
          <w:lang w:eastAsia="zh-CN"/>
        </w:rPr>
        <w:t xml:space="preserve"> </w:t>
      </w:r>
      <w:r w:rsidR="00D416B1">
        <w:rPr>
          <w:rFonts w:eastAsiaTheme="minorEastAsia" w:cs="Times"/>
          <w:lang w:eastAsia="zh-CN"/>
        </w:rPr>
        <w:t>should be introduced.</w:t>
      </w:r>
    </w:p>
    <w:p w14:paraId="6E4AD3CA" w14:textId="4975F2E3" w:rsidR="00D416B1" w:rsidRPr="002D4E32" w:rsidRDefault="00D416B1" w:rsidP="00D416B1">
      <w:pPr>
        <w:pStyle w:val="Caption"/>
        <w:jc w:val="both"/>
        <w:rPr>
          <w:rFonts w:eastAsia="Batang"/>
          <w:lang w:eastAsia="x-none"/>
        </w:rPr>
      </w:pPr>
      <w:bookmarkStart w:id="2" w:name="_Ref134630111"/>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A0780">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w:t>
      </w:r>
      <w:r w:rsidR="00A2731A">
        <w:rPr>
          <w:rFonts w:ascii="Times" w:eastAsiaTheme="minorEastAsia" w:hAnsi="Times" w:cs="Times"/>
          <w:i/>
          <w:lang w:eastAsia="zh-CN"/>
        </w:rPr>
        <w:t xml:space="preserve">UE </w:t>
      </w:r>
      <w:r>
        <w:rPr>
          <w:rFonts w:ascii="Times" w:eastAsiaTheme="minorEastAsia" w:hAnsi="Times" w:cs="Times"/>
          <w:i/>
          <w:lang w:eastAsia="zh-CN"/>
        </w:rPr>
        <w:t xml:space="preserve">capability of </w:t>
      </w:r>
      <w:r w:rsidR="001C22F1">
        <w:rPr>
          <w:rFonts w:ascii="Times" w:eastAsiaTheme="minorEastAsia" w:hAnsi="Times" w:cs="Times"/>
          <w:i/>
          <w:lang w:eastAsia="zh-CN"/>
        </w:rPr>
        <w:t xml:space="preserve">supporting </w:t>
      </w:r>
      <w:r w:rsidR="001C22F1" w:rsidRPr="001C22F1">
        <w:rPr>
          <w:rFonts w:ascii="Times" w:eastAsiaTheme="minorEastAsia" w:hAnsi="Times" w:cs="Times"/>
          <w:i/>
          <w:lang w:eastAsia="zh-CN"/>
        </w:rPr>
        <w:t xml:space="preserve">transmitting and receiving NR SL based on </w:t>
      </w:r>
      <w:r w:rsidR="000440C5" w:rsidRPr="001C22F1">
        <w:rPr>
          <w:rFonts w:ascii="Times" w:eastAsiaTheme="minorEastAsia" w:hAnsi="Times" w:cs="Times"/>
          <w:i/>
          <w:lang w:eastAsia="zh-CN"/>
        </w:rPr>
        <w:t>interlace</w:t>
      </w:r>
      <w:r w:rsidR="000440C5">
        <w:rPr>
          <w:rFonts w:ascii="Times" w:eastAsiaTheme="minorEastAsia" w:hAnsi="Times" w:cs="Times"/>
          <w:i/>
          <w:lang w:eastAsia="zh-CN"/>
        </w:rPr>
        <w:t>-</w:t>
      </w:r>
      <w:r w:rsidR="001C22F1" w:rsidRPr="001C22F1">
        <w:rPr>
          <w:rFonts w:ascii="Times" w:eastAsiaTheme="minorEastAsia" w:hAnsi="Times" w:cs="Times"/>
          <w:i/>
          <w:lang w:eastAsia="zh-CN"/>
        </w:rPr>
        <w:t>based structure</w:t>
      </w:r>
      <w:r>
        <w:rPr>
          <w:rFonts w:ascii="Times" w:eastAsiaTheme="minorEastAsia" w:hAnsi="Times" w:cs="Times"/>
          <w:i/>
          <w:lang w:eastAsia="zh-CN"/>
        </w:rPr>
        <w:t xml:space="preserve"> is introduced</w:t>
      </w:r>
      <w:r w:rsidRPr="002D4E32">
        <w:rPr>
          <w:i/>
        </w:rPr>
        <w:t>.</w:t>
      </w:r>
      <w:bookmarkEnd w:id="2"/>
    </w:p>
    <w:p w14:paraId="3EB26ECA" w14:textId="6309444B" w:rsidR="008273E1" w:rsidRDefault="008273E1" w:rsidP="0059636B">
      <w:pPr>
        <w:pStyle w:val="BodyText"/>
        <w:spacing w:before="120"/>
        <w:rPr>
          <w:rFonts w:eastAsiaTheme="minorEastAsia" w:cs="Times"/>
          <w:lang w:eastAsia="zh-CN"/>
        </w:rPr>
      </w:pPr>
    </w:p>
    <w:p w14:paraId="758DDE7D" w14:textId="0B0C57CA" w:rsidR="00B304B6" w:rsidRDefault="00B304B6" w:rsidP="0059636B">
      <w:pPr>
        <w:pStyle w:val="BodyText"/>
        <w:spacing w:before="120"/>
        <w:rPr>
          <w:rFonts w:eastAsiaTheme="minorEastAsia" w:cs="Times"/>
          <w:lang w:eastAsia="zh-CN"/>
        </w:rPr>
      </w:pPr>
      <w:r>
        <w:rPr>
          <w:rFonts w:eastAsiaTheme="minorEastAsia" w:cs="Times"/>
          <w:lang w:eastAsia="zh-CN"/>
        </w:rPr>
        <w:t>Similarly,</w:t>
      </w:r>
      <w:r w:rsidR="00792E6D">
        <w:rPr>
          <w:rFonts w:eastAsiaTheme="minorEastAsia" w:cs="Times"/>
          <w:lang w:eastAsia="zh-CN"/>
        </w:rPr>
        <w:t xml:space="preserve"> considering the abovementioned</w:t>
      </w:r>
      <w:r>
        <w:rPr>
          <w:rFonts w:eastAsiaTheme="minorEastAsia" w:cs="Times"/>
          <w:lang w:eastAsia="zh-CN"/>
        </w:rPr>
        <w:t xml:space="preserve"> </w:t>
      </w:r>
      <w:r w:rsidR="00792E6D">
        <w:rPr>
          <w:rFonts w:eastAsiaTheme="minorEastAsia" w:cs="Times"/>
          <w:lang w:eastAsia="zh-CN"/>
        </w:rPr>
        <w:t>issue th</w:t>
      </w:r>
      <w:r w:rsidR="007A166B">
        <w:rPr>
          <w:rFonts w:eastAsiaTheme="minorEastAsia" w:cs="Times"/>
          <w:lang w:eastAsia="zh-CN"/>
        </w:rPr>
        <w:t>e existing UE feature 15-2 (“</w:t>
      </w:r>
      <w:r w:rsidR="007A166B" w:rsidRPr="00560D1C">
        <w:rPr>
          <w:color w:val="000000" w:themeColor="text1"/>
        </w:rPr>
        <w:t>Transmitting NR sidelink mode 1 scheduled by NR Uu</w:t>
      </w:r>
      <w:r w:rsidR="007A166B">
        <w:rPr>
          <w:rFonts w:eastAsiaTheme="minorEastAsia" w:cs="Times"/>
          <w:lang w:eastAsia="zh-CN"/>
        </w:rPr>
        <w:t xml:space="preserve">”) </w:t>
      </w:r>
      <w:r w:rsidR="009E212E">
        <w:rPr>
          <w:rFonts w:eastAsiaTheme="minorEastAsia" w:cs="Times"/>
          <w:lang w:eastAsia="zh-CN"/>
        </w:rPr>
        <w:t xml:space="preserve">or </w:t>
      </w:r>
      <w:r w:rsidR="007A166B">
        <w:rPr>
          <w:rFonts w:eastAsiaTheme="minorEastAsia" w:cs="Times"/>
          <w:lang w:eastAsia="zh-CN"/>
        </w:rPr>
        <w:t xml:space="preserve">is not suitable for indicating the support of mode-1 for SLU. Moreover, </w:t>
      </w:r>
      <w:r w:rsidR="00792E6D">
        <w:rPr>
          <w:rFonts w:eastAsiaTheme="minorEastAsia" w:cs="Times"/>
          <w:lang w:eastAsia="zh-CN"/>
        </w:rPr>
        <w:t>this FG 15-2 requires that the Uu and SL are in the same band (i.e., “</w:t>
      </w:r>
      <w:r w:rsidR="00792E6D" w:rsidRPr="00792E6D">
        <w:rPr>
          <w:rFonts w:eastAsiaTheme="minorEastAsia" w:cs="Times"/>
          <w:lang w:eastAsia="zh-CN"/>
        </w:rPr>
        <w:t xml:space="preserve">UE can monitor DCI format 3_0 for NR sidelink dynamic scheduling and configured grant type 2 </w:t>
      </w:r>
      <w:r w:rsidR="00792E6D" w:rsidRPr="00792E6D">
        <w:rPr>
          <w:rFonts w:eastAsiaTheme="minorEastAsia" w:cs="Times"/>
          <w:u w:val="single"/>
          <w:lang w:eastAsia="zh-CN"/>
        </w:rPr>
        <w:t>on the same carrier as sidelink</w:t>
      </w:r>
      <w:r w:rsidR="00792E6D">
        <w:rPr>
          <w:rFonts w:eastAsiaTheme="minorEastAsia" w:cs="Times"/>
          <w:lang w:eastAsia="zh-CN"/>
        </w:rPr>
        <w:t>”), which is not aligned with the Rel-18 WID objective</w:t>
      </w:r>
      <w:r w:rsidR="005748C5">
        <w:rPr>
          <w:rFonts w:eastAsiaTheme="minorEastAsia" w:cs="Times"/>
          <w:lang w:eastAsia="zh-CN"/>
        </w:rPr>
        <w:t xml:space="preserve"> where </w:t>
      </w:r>
      <w:r w:rsidR="005748C5" w:rsidRPr="005748C5">
        <w:rPr>
          <w:rFonts w:eastAsiaTheme="minorEastAsia" w:cs="Times"/>
          <w:lang w:eastAsia="zh-CN"/>
        </w:rPr>
        <w:t>Uu operation for mode 1 is limited to licensed spectrum only</w:t>
      </w:r>
      <w:r w:rsidR="00792E6D">
        <w:rPr>
          <w:rFonts w:eastAsiaTheme="minorEastAsia" w:cs="Times"/>
          <w:lang w:eastAsia="zh-CN"/>
        </w:rPr>
        <w:t>. Besides, FG 15-25 (“</w:t>
      </w:r>
      <w:r w:rsidR="00792E6D" w:rsidRPr="00792E6D">
        <w:rPr>
          <w:rFonts w:eastAsiaTheme="minorEastAsia" w:cs="Times"/>
          <w:lang w:eastAsia="zh-CN"/>
        </w:rPr>
        <w:t>Transmitting NR sidelink mode 1 scheduled by NR Uu on a different carrier</w:t>
      </w:r>
      <w:r w:rsidR="00792E6D">
        <w:rPr>
          <w:rFonts w:eastAsiaTheme="minorEastAsia" w:cs="Times"/>
          <w:lang w:eastAsia="zh-CN"/>
        </w:rPr>
        <w:t xml:space="preserve">”) cannot be used either, as it requires </w:t>
      </w:r>
      <w:r w:rsidR="000440C5">
        <w:rPr>
          <w:rFonts w:eastAsiaTheme="minorEastAsia" w:cs="Times"/>
          <w:lang w:eastAsia="zh-CN"/>
        </w:rPr>
        <w:t xml:space="preserve">FG </w:t>
      </w:r>
      <w:r w:rsidR="00792E6D">
        <w:rPr>
          <w:rFonts w:eastAsiaTheme="minorEastAsia" w:cs="Times"/>
          <w:lang w:eastAsia="zh-CN"/>
        </w:rPr>
        <w:t>15-2 as the p</w:t>
      </w:r>
      <w:r w:rsidR="00792E6D" w:rsidRPr="00792E6D">
        <w:rPr>
          <w:rFonts w:eastAsiaTheme="minorEastAsia" w:cs="Times"/>
          <w:lang w:eastAsia="zh-CN"/>
        </w:rPr>
        <w:t>rerequisite feature</w:t>
      </w:r>
      <w:r w:rsidR="00792E6D">
        <w:rPr>
          <w:rFonts w:eastAsiaTheme="minorEastAsia" w:cs="Times"/>
          <w:lang w:eastAsia="zh-CN"/>
        </w:rPr>
        <w:t>. Therefore, a new UE feature indicating the support of NR SL mode-1 should be introduced.</w:t>
      </w:r>
    </w:p>
    <w:p w14:paraId="2CABB3C3" w14:textId="2ACFD8E4" w:rsidR="00792E6D" w:rsidRPr="002D4E32" w:rsidRDefault="00792E6D" w:rsidP="00792E6D">
      <w:pPr>
        <w:pStyle w:val="Caption"/>
        <w:jc w:val="both"/>
        <w:rPr>
          <w:rFonts w:eastAsia="Batang"/>
          <w:lang w:eastAsia="x-none"/>
        </w:rPr>
      </w:pPr>
      <w:bookmarkStart w:id="3" w:name="_Ref134630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A0780">
        <w:rPr>
          <w:i/>
          <w:noProof/>
          <w:u w:val="single"/>
        </w:rPr>
        <w:t>2</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supporting </w:t>
      </w:r>
      <w:r w:rsidRPr="00792E6D">
        <w:rPr>
          <w:rFonts w:ascii="Times" w:eastAsiaTheme="minorEastAsia" w:hAnsi="Times" w:cs="Times"/>
          <w:i/>
          <w:lang w:eastAsia="zh-CN"/>
        </w:rPr>
        <w:t>NR SL mode-1</w:t>
      </w:r>
      <w:r>
        <w:rPr>
          <w:rFonts w:ascii="Times" w:eastAsiaTheme="minorEastAsia" w:hAnsi="Times" w:cs="Times"/>
          <w:i/>
          <w:lang w:eastAsia="zh-CN"/>
        </w:rPr>
        <w:t xml:space="preserve"> scheduling SL transmission on </w:t>
      </w:r>
      <w:r w:rsidR="000440C5">
        <w:rPr>
          <w:rFonts w:ascii="Times" w:eastAsiaTheme="minorEastAsia" w:hAnsi="Times" w:cs="Times"/>
          <w:i/>
          <w:lang w:eastAsia="zh-CN"/>
        </w:rPr>
        <w:t xml:space="preserve">an </w:t>
      </w:r>
      <w:r>
        <w:rPr>
          <w:rFonts w:ascii="Times" w:eastAsiaTheme="minorEastAsia" w:hAnsi="Times" w:cs="Times"/>
          <w:i/>
          <w:lang w:eastAsia="zh-CN"/>
        </w:rPr>
        <w:t>unlicensed band</w:t>
      </w:r>
      <w:r w:rsidRPr="00792E6D">
        <w:rPr>
          <w:rFonts w:ascii="Times" w:eastAsiaTheme="minorEastAsia" w:hAnsi="Times" w:cs="Times"/>
          <w:i/>
          <w:lang w:eastAsia="zh-CN"/>
        </w:rPr>
        <w:t xml:space="preserve"> </w:t>
      </w:r>
      <w:r>
        <w:rPr>
          <w:rFonts w:ascii="Times" w:eastAsiaTheme="minorEastAsia" w:hAnsi="Times" w:cs="Times"/>
          <w:i/>
          <w:lang w:eastAsia="zh-CN"/>
        </w:rPr>
        <w:t>is introduced</w:t>
      </w:r>
      <w:r w:rsidRPr="002D4E32">
        <w:rPr>
          <w:i/>
        </w:rPr>
        <w:t>.</w:t>
      </w:r>
      <w:bookmarkEnd w:id="3"/>
    </w:p>
    <w:p w14:paraId="55BF60E7" w14:textId="77777777" w:rsidR="00B304B6" w:rsidRDefault="00B304B6" w:rsidP="0059636B">
      <w:pPr>
        <w:pStyle w:val="BodyText"/>
        <w:spacing w:before="120"/>
        <w:rPr>
          <w:rFonts w:eastAsiaTheme="minorEastAsia" w:cs="Times"/>
          <w:lang w:eastAsia="zh-CN"/>
        </w:rPr>
      </w:pPr>
    </w:p>
    <w:p w14:paraId="449DE9EE" w14:textId="4EDB95F5" w:rsidR="00301D97" w:rsidRDefault="00301D97" w:rsidP="0059636B">
      <w:pPr>
        <w:pStyle w:val="BodyText"/>
        <w:spacing w:before="120"/>
        <w:rPr>
          <w:rFonts w:eastAsiaTheme="minorEastAsia" w:cs="Times"/>
          <w:lang w:eastAsia="zh-CN"/>
        </w:rPr>
      </w:pPr>
      <w:r>
        <w:rPr>
          <w:rFonts w:eastAsiaTheme="minorEastAsia" w:cs="Times"/>
          <w:lang w:eastAsia="zh-CN"/>
        </w:rPr>
        <w:t>Secondly, dynamic channel access is introduced for NR SL transmission on unlicensed band for meeting LBT requirement</w:t>
      </w:r>
      <w:r w:rsidR="000440C5">
        <w:rPr>
          <w:rFonts w:eastAsiaTheme="minorEastAsia" w:cs="Times"/>
          <w:lang w:eastAsia="zh-CN"/>
        </w:rPr>
        <w:t>s</w:t>
      </w:r>
      <w:r>
        <w:rPr>
          <w:rFonts w:eastAsiaTheme="minorEastAsia" w:cs="Times"/>
          <w:lang w:eastAsia="zh-CN"/>
        </w:rPr>
        <w:t xml:space="preserve">. Thus, a new UE feature indicating the support of </w:t>
      </w:r>
      <w:r w:rsidR="001B30E4" w:rsidRPr="001B30E4">
        <w:rPr>
          <w:rFonts w:eastAsiaTheme="minorEastAsia" w:cs="Times"/>
          <w:u w:val="single"/>
          <w:lang w:eastAsia="zh-CN"/>
        </w:rPr>
        <w:t>a basic set</w:t>
      </w:r>
      <w:r w:rsidR="001B30E4">
        <w:rPr>
          <w:rFonts w:eastAsiaTheme="minorEastAsia" w:cs="Times"/>
          <w:lang w:eastAsia="zh-CN"/>
        </w:rPr>
        <w:t xml:space="preserve"> of </w:t>
      </w:r>
      <w:r>
        <w:rPr>
          <w:rFonts w:eastAsiaTheme="minorEastAsia" w:cs="Times"/>
          <w:lang w:eastAsia="zh-CN"/>
        </w:rPr>
        <w:t>dynamic channel access</w:t>
      </w:r>
      <w:r w:rsidR="001B30E4">
        <w:rPr>
          <w:rFonts w:eastAsiaTheme="minorEastAsia" w:cs="Times"/>
          <w:lang w:eastAsia="zh-CN"/>
        </w:rPr>
        <w:t xml:space="preserve"> mechanisms</w:t>
      </w:r>
      <w:r>
        <w:rPr>
          <w:rFonts w:eastAsiaTheme="minorEastAsia" w:cs="Times"/>
          <w:lang w:eastAsia="zh-CN"/>
        </w:rPr>
        <w:t xml:space="preserve"> should be introduced.</w:t>
      </w:r>
    </w:p>
    <w:p w14:paraId="499496E4" w14:textId="77F2B665" w:rsidR="00301D97" w:rsidRPr="002D4E32" w:rsidRDefault="00301D97" w:rsidP="00301D97">
      <w:pPr>
        <w:pStyle w:val="Caption"/>
        <w:jc w:val="both"/>
        <w:rPr>
          <w:rFonts w:eastAsia="Batang"/>
          <w:lang w:eastAsia="x-none"/>
        </w:rPr>
      </w:pPr>
      <w:bookmarkStart w:id="4" w:name="_Ref13463011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A0780">
        <w:rPr>
          <w:i/>
          <w:noProof/>
          <w:u w:val="single"/>
        </w:rPr>
        <w:t>3</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w:t>
      </w:r>
      <w:r w:rsidR="00A2731A">
        <w:rPr>
          <w:rFonts w:ascii="Times" w:eastAsiaTheme="minorEastAsia" w:hAnsi="Times" w:cs="Times"/>
          <w:i/>
          <w:lang w:eastAsia="zh-CN"/>
        </w:rPr>
        <w:t xml:space="preserve">UE </w:t>
      </w:r>
      <w:r>
        <w:rPr>
          <w:rFonts w:ascii="Times" w:eastAsiaTheme="minorEastAsia" w:hAnsi="Times" w:cs="Times"/>
          <w:i/>
          <w:lang w:eastAsia="zh-CN"/>
        </w:rPr>
        <w:t xml:space="preserve">capability of </w:t>
      </w:r>
      <w:r w:rsidR="00526002" w:rsidRPr="00526002">
        <w:rPr>
          <w:rFonts w:ascii="Times" w:eastAsiaTheme="minorEastAsia" w:hAnsi="Times" w:cs="Times"/>
          <w:i/>
          <w:lang w:eastAsia="zh-CN"/>
        </w:rPr>
        <w:t>SL channel access for dynamic channel access mode</w:t>
      </w:r>
      <w:r>
        <w:rPr>
          <w:rFonts w:ascii="Times" w:eastAsiaTheme="minorEastAsia" w:hAnsi="Times" w:cs="Times"/>
          <w:i/>
          <w:lang w:eastAsia="zh-CN"/>
        </w:rPr>
        <w:t xml:space="preserve"> (e.g., supporting </w:t>
      </w:r>
      <w:r w:rsidR="00526002">
        <w:rPr>
          <w:rFonts w:ascii="Times" w:eastAsiaTheme="minorEastAsia" w:hAnsi="Times" w:cs="Times"/>
          <w:i/>
          <w:lang w:eastAsia="zh-CN"/>
        </w:rPr>
        <w:t>channel access type(s), LBT bandwidth, CPE, etc.</w:t>
      </w:r>
      <w:r>
        <w:rPr>
          <w:rFonts w:ascii="Times" w:eastAsiaTheme="minorEastAsia" w:hAnsi="Times" w:cs="Times"/>
          <w:i/>
          <w:lang w:eastAsia="zh-CN"/>
        </w:rPr>
        <w:t>) is introduced</w:t>
      </w:r>
      <w:r w:rsidRPr="002D4E32">
        <w:rPr>
          <w:i/>
        </w:rPr>
        <w:t>.</w:t>
      </w:r>
      <w:bookmarkEnd w:id="4"/>
    </w:p>
    <w:p w14:paraId="535CAB08" w14:textId="77777777" w:rsidR="00301D97" w:rsidRDefault="00301D97" w:rsidP="0059636B">
      <w:pPr>
        <w:pStyle w:val="BodyText"/>
        <w:spacing w:before="120"/>
        <w:rPr>
          <w:rFonts w:eastAsiaTheme="minorEastAsia" w:cs="Times"/>
          <w:lang w:eastAsia="zh-CN"/>
        </w:rPr>
      </w:pPr>
    </w:p>
    <w:p w14:paraId="6A967B8C" w14:textId="182C10B5" w:rsidR="0085567B" w:rsidRDefault="001B30E4" w:rsidP="0059636B">
      <w:pPr>
        <w:pStyle w:val="BodyText"/>
        <w:spacing w:before="120"/>
        <w:rPr>
          <w:rFonts w:eastAsiaTheme="minorEastAsia" w:cs="Times"/>
          <w:lang w:eastAsia="zh-CN"/>
        </w:rPr>
      </w:pPr>
      <w:r>
        <w:rPr>
          <w:rFonts w:eastAsiaTheme="minorEastAsia" w:cs="Times"/>
          <w:lang w:eastAsia="zh-CN"/>
        </w:rPr>
        <w:t>Additionally, c</w:t>
      </w:r>
      <w:r w:rsidRPr="001B30E4">
        <w:rPr>
          <w:rFonts w:eastAsiaTheme="minorEastAsia" w:cs="Times"/>
          <w:lang w:eastAsia="zh-CN"/>
        </w:rPr>
        <w:t>hannel access procedures for transmission(s) on multiple channels</w:t>
      </w:r>
      <w:r>
        <w:rPr>
          <w:rFonts w:eastAsiaTheme="minorEastAsia" w:cs="Times"/>
          <w:lang w:eastAsia="zh-CN"/>
        </w:rPr>
        <w:t xml:space="preserve"> are also defined for large TB transmission in SLU. A separate UE feature indicating the support of multi-channel access mechanism</w:t>
      </w:r>
      <w:r w:rsidR="00F93785">
        <w:rPr>
          <w:rFonts w:eastAsiaTheme="minorEastAsia" w:cs="Times"/>
          <w:lang w:eastAsia="zh-CN"/>
        </w:rPr>
        <w:t>s</w:t>
      </w:r>
      <w:r>
        <w:rPr>
          <w:rFonts w:eastAsiaTheme="minorEastAsia" w:cs="Times"/>
          <w:lang w:eastAsia="zh-CN"/>
        </w:rPr>
        <w:t xml:space="preserve"> (as well as intra-cell guard bands, etc.) should be introduced.</w:t>
      </w:r>
    </w:p>
    <w:p w14:paraId="0AADF4AC" w14:textId="0B3A8C94" w:rsidR="001B30E4" w:rsidRPr="002D4E32" w:rsidRDefault="001B30E4" w:rsidP="001B30E4">
      <w:pPr>
        <w:pStyle w:val="Caption"/>
        <w:jc w:val="both"/>
        <w:rPr>
          <w:rFonts w:eastAsia="Batang"/>
          <w:lang w:eastAsia="x-none"/>
        </w:rPr>
      </w:pPr>
      <w:bookmarkStart w:id="5" w:name="_Ref13463011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A0780">
        <w:rPr>
          <w:i/>
          <w:noProof/>
          <w:u w:val="single"/>
        </w:rPr>
        <w:t>4</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w:t>
      </w:r>
      <w:r w:rsidR="00A2731A">
        <w:rPr>
          <w:rFonts w:ascii="Times" w:eastAsiaTheme="minorEastAsia" w:hAnsi="Times" w:cs="Times"/>
          <w:i/>
          <w:lang w:eastAsia="zh-CN"/>
        </w:rPr>
        <w:t xml:space="preserve">UE </w:t>
      </w:r>
      <w:r>
        <w:rPr>
          <w:rFonts w:ascii="Times" w:eastAsiaTheme="minorEastAsia" w:hAnsi="Times" w:cs="Times"/>
          <w:i/>
          <w:lang w:eastAsia="zh-CN"/>
        </w:rPr>
        <w:t xml:space="preserve">capability of </w:t>
      </w:r>
      <w:r w:rsidRPr="00526002">
        <w:rPr>
          <w:rFonts w:ascii="Times" w:eastAsiaTheme="minorEastAsia" w:hAnsi="Times" w:cs="Times"/>
          <w:i/>
          <w:lang w:eastAsia="zh-CN"/>
        </w:rPr>
        <w:t xml:space="preserve">SL </w:t>
      </w:r>
      <w:r w:rsidR="00F93785" w:rsidRPr="00F93785">
        <w:rPr>
          <w:rFonts w:ascii="Times" w:eastAsiaTheme="minorEastAsia" w:hAnsi="Times" w:cs="Times"/>
          <w:i/>
          <w:lang w:eastAsia="zh-CN"/>
        </w:rPr>
        <w:t>multi-channel access mechanisms</w:t>
      </w:r>
      <w:r w:rsidR="004A68A8" w:rsidRPr="004A68A8">
        <w:rPr>
          <w:rFonts w:ascii="Times" w:eastAsiaTheme="minorEastAsia" w:hAnsi="Times" w:cs="Times"/>
          <w:i/>
          <w:lang w:eastAsia="zh-CN"/>
        </w:rPr>
        <w:t xml:space="preserve"> </w:t>
      </w:r>
      <w:r w:rsidR="004A68A8" w:rsidRPr="00526002">
        <w:rPr>
          <w:rFonts w:ascii="Times" w:eastAsiaTheme="minorEastAsia" w:hAnsi="Times" w:cs="Times"/>
          <w:i/>
          <w:lang w:eastAsia="zh-CN"/>
        </w:rPr>
        <w:t>for dynamic channel access mode</w:t>
      </w:r>
      <w:r w:rsidR="00F93785" w:rsidRPr="00F93785">
        <w:rPr>
          <w:rFonts w:ascii="Times" w:eastAsiaTheme="minorEastAsia" w:hAnsi="Times" w:cs="Times"/>
          <w:i/>
          <w:lang w:eastAsia="zh-CN"/>
        </w:rPr>
        <w:t xml:space="preserve"> </w:t>
      </w:r>
      <w:r>
        <w:rPr>
          <w:rFonts w:ascii="Times" w:eastAsiaTheme="minorEastAsia" w:hAnsi="Times" w:cs="Times"/>
          <w:i/>
          <w:lang w:eastAsia="zh-CN"/>
        </w:rPr>
        <w:t xml:space="preserve">(e.g., supporting </w:t>
      </w:r>
      <w:r w:rsidR="00954395" w:rsidRPr="00954395">
        <w:rPr>
          <w:rFonts w:ascii="Times" w:eastAsiaTheme="minorEastAsia" w:hAnsi="Times" w:cs="Times"/>
          <w:i/>
          <w:lang w:eastAsia="zh-CN"/>
        </w:rPr>
        <w:t>Type A</w:t>
      </w:r>
      <w:r w:rsidR="00954395">
        <w:rPr>
          <w:rFonts w:ascii="Times" w:eastAsiaTheme="minorEastAsia" w:hAnsi="Times" w:cs="Times"/>
          <w:i/>
          <w:lang w:eastAsia="zh-CN"/>
        </w:rPr>
        <w:t>/</w:t>
      </w:r>
      <w:r w:rsidR="00954395" w:rsidRPr="00954395">
        <w:rPr>
          <w:rFonts w:ascii="Times" w:eastAsiaTheme="minorEastAsia" w:hAnsi="Times" w:cs="Times"/>
          <w:i/>
          <w:lang w:eastAsia="zh-CN"/>
        </w:rPr>
        <w:t>Type B multi-channel access</w:t>
      </w:r>
      <w:r w:rsidR="00954395">
        <w:rPr>
          <w:rFonts w:ascii="Times" w:eastAsiaTheme="minorEastAsia" w:hAnsi="Times" w:cs="Times"/>
          <w:i/>
          <w:lang w:eastAsia="zh-CN"/>
        </w:rPr>
        <w:t xml:space="preserve"> procedures</w:t>
      </w:r>
      <w:r>
        <w:rPr>
          <w:rFonts w:ascii="Times" w:eastAsiaTheme="minorEastAsia" w:hAnsi="Times" w:cs="Times"/>
          <w:i/>
          <w:lang w:eastAsia="zh-CN"/>
        </w:rPr>
        <w:t>,</w:t>
      </w:r>
      <w:r w:rsidR="00954395">
        <w:rPr>
          <w:rFonts w:ascii="Times" w:eastAsiaTheme="minorEastAsia" w:hAnsi="Times" w:cs="Times"/>
          <w:i/>
          <w:lang w:eastAsia="zh-CN"/>
        </w:rPr>
        <w:t xml:space="preserve"> intra-cell guard bands,</w:t>
      </w:r>
      <w:r>
        <w:rPr>
          <w:rFonts w:ascii="Times" w:eastAsiaTheme="minorEastAsia" w:hAnsi="Times" w:cs="Times"/>
          <w:i/>
          <w:lang w:eastAsia="zh-CN"/>
        </w:rPr>
        <w:t xml:space="preserve"> etc.) is introduced</w:t>
      </w:r>
      <w:r w:rsidRPr="002D4E32">
        <w:rPr>
          <w:i/>
        </w:rPr>
        <w:t>.</w:t>
      </w:r>
      <w:bookmarkEnd w:id="5"/>
    </w:p>
    <w:p w14:paraId="0883304E" w14:textId="332FFE23" w:rsidR="00D27C3A" w:rsidRDefault="00D27C3A" w:rsidP="0059636B">
      <w:pPr>
        <w:pStyle w:val="BodyText"/>
        <w:spacing w:before="120"/>
        <w:rPr>
          <w:rFonts w:eastAsiaTheme="minorEastAsia" w:cs="Times"/>
          <w:lang w:eastAsia="zh-CN"/>
        </w:rPr>
      </w:pPr>
    </w:p>
    <w:p w14:paraId="53355C88" w14:textId="739085B2" w:rsidR="00363E32" w:rsidRDefault="00363E32" w:rsidP="0059636B">
      <w:pPr>
        <w:pStyle w:val="BodyText"/>
        <w:spacing w:before="120"/>
        <w:rPr>
          <w:rFonts w:eastAsiaTheme="minorEastAsia" w:cs="Times"/>
          <w:lang w:eastAsia="zh-CN"/>
        </w:rPr>
      </w:pPr>
      <w:r>
        <w:rPr>
          <w:rFonts w:eastAsiaTheme="minorEastAsia" w:cs="Times"/>
          <w:lang w:eastAsia="zh-CN"/>
        </w:rPr>
        <w:lastRenderedPageBreak/>
        <w:t xml:space="preserve">Moreover, several new features are introduced in SLU, such as multiple starting symbols per SL slot for countering LBT failure, as well as COT sharing for exploiting </w:t>
      </w:r>
      <w:r w:rsidR="00F63D02">
        <w:rPr>
          <w:rFonts w:eastAsiaTheme="minorEastAsia" w:cs="Times"/>
          <w:lang w:eastAsia="zh-CN"/>
        </w:rPr>
        <w:t xml:space="preserve">better performance. Considering that these features are generally required higher implementation complexities and/or power consumption level, it is likely that they are only implemented by some device types. A smartphone may try to acquire a COT by accessing the channel twice per slot and then share the COT to a watch or earbud, but not </w:t>
      </w:r>
      <w:r w:rsidR="00F63D02" w:rsidRPr="00F63D02">
        <w:rPr>
          <w:rFonts w:eastAsiaTheme="minorEastAsia" w:cs="Times"/>
          <w:lang w:eastAsia="zh-CN"/>
        </w:rPr>
        <w:t>vice versa</w:t>
      </w:r>
      <w:r w:rsidR="00F63D02">
        <w:rPr>
          <w:rFonts w:eastAsiaTheme="minorEastAsia" w:cs="Times"/>
          <w:lang w:eastAsia="zh-CN"/>
        </w:rPr>
        <w:t>.</w:t>
      </w:r>
    </w:p>
    <w:p w14:paraId="17E3D954" w14:textId="3E4E6385" w:rsidR="00A2731A" w:rsidRPr="002D4E32" w:rsidRDefault="00A2731A" w:rsidP="00A2731A">
      <w:pPr>
        <w:pStyle w:val="Caption"/>
        <w:jc w:val="both"/>
        <w:rPr>
          <w:rFonts w:eastAsia="Batang"/>
          <w:lang w:eastAsia="x-none"/>
        </w:rPr>
      </w:pPr>
      <w:bookmarkStart w:id="6" w:name="_Ref13463011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A0780">
        <w:rPr>
          <w:i/>
          <w:noProof/>
          <w:u w:val="single"/>
        </w:rPr>
        <w:t>5</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w:t>
      </w:r>
      <w:r w:rsidRPr="00A2731A">
        <w:rPr>
          <w:rFonts w:ascii="Times" w:eastAsiaTheme="minorEastAsia" w:hAnsi="Times" w:cs="Times"/>
          <w:i/>
          <w:lang w:eastAsia="zh-CN"/>
        </w:rPr>
        <w:t xml:space="preserve">multiple starting symbols per SL slot </w:t>
      </w:r>
      <w:r>
        <w:rPr>
          <w:rFonts w:ascii="Times" w:eastAsiaTheme="minorEastAsia" w:hAnsi="Times" w:cs="Times"/>
          <w:i/>
          <w:lang w:eastAsia="zh-CN"/>
        </w:rPr>
        <w:t xml:space="preserve">(e.g., </w:t>
      </w:r>
      <w:r w:rsidR="006A4581">
        <w:rPr>
          <w:rFonts w:ascii="Times" w:eastAsiaTheme="minorEastAsia" w:hAnsi="Times" w:cs="Times" w:hint="eastAsia"/>
          <w:i/>
          <w:lang w:eastAsia="zh-CN"/>
        </w:rPr>
        <w:t>t</w:t>
      </w:r>
      <w:r w:rsidR="006A4581">
        <w:rPr>
          <w:rFonts w:ascii="Times" w:eastAsiaTheme="minorEastAsia" w:hAnsi="Times" w:cs="Times"/>
          <w:i/>
          <w:lang w:eastAsia="zh-CN"/>
        </w:rPr>
        <w:t>ransmitting and/or receiving</w:t>
      </w:r>
      <w:r w:rsidR="009565CD">
        <w:rPr>
          <w:rFonts w:ascii="Times" w:eastAsiaTheme="minorEastAsia" w:hAnsi="Times" w:cs="Times"/>
          <w:i/>
          <w:lang w:eastAsia="zh-CN"/>
        </w:rPr>
        <w:t xml:space="preserve"> on</w:t>
      </w:r>
      <w:r w:rsidR="006A4581">
        <w:rPr>
          <w:rFonts w:ascii="Times" w:eastAsiaTheme="minorEastAsia" w:hAnsi="Times" w:cs="Times"/>
          <w:i/>
          <w:lang w:eastAsia="zh-CN"/>
        </w:rPr>
        <w:t xml:space="preserve"> more than one starting symbol</w:t>
      </w:r>
      <w:r w:rsidR="009565CD">
        <w:rPr>
          <w:rFonts w:ascii="Times" w:eastAsiaTheme="minorEastAsia" w:hAnsi="Times" w:cs="Times"/>
          <w:i/>
          <w:lang w:eastAsia="zh-CN"/>
        </w:rPr>
        <w:t>s</w:t>
      </w:r>
      <w:r w:rsidR="006A4581">
        <w:rPr>
          <w:rFonts w:ascii="Times" w:eastAsiaTheme="minorEastAsia" w:hAnsi="Times" w:cs="Times"/>
          <w:i/>
          <w:lang w:eastAsia="zh-CN"/>
        </w:rPr>
        <w:t xml:space="preserve"> per SL slot, </w:t>
      </w:r>
      <w:r>
        <w:rPr>
          <w:rFonts w:ascii="Times" w:eastAsiaTheme="minorEastAsia" w:hAnsi="Times" w:cs="Times"/>
          <w:i/>
          <w:lang w:eastAsia="zh-CN"/>
        </w:rPr>
        <w:t>etc.) is introduced</w:t>
      </w:r>
      <w:r w:rsidRPr="002D4E32">
        <w:rPr>
          <w:i/>
        </w:rPr>
        <w:t>.</w:t>
      </w:r>
      <w:bookmarkEnd w:id="6"/>
    </w:p>
    <w:p w14:paraId="03F440EB" w14:textId="3F6F717D" w:rsidR="0059636B" w:rsidRPr="002D4E32" w:rsidRDefault="0059636B" w:rsidP="0059636B">
      <w:pPr>
        <w:pStyle w:val="Caption"/>
        <w:jc w:val="both"/>
        <w:rPr>
          <w:rFonts w:eastAsia="Batang"/>
          <w:lang w:eastAsia="x-none"/>
        </w:rPr>
      </w:pPr>
      <w:bookmarkStart w:id="7" w:name="_Ref5375529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A0780">
        <w:rPr>
          <w:i/>
          <w:noProof/>
          <w:u w:val="single"/>
        </w:rPr>
        <w:t>6</w:t>
      </w:r>
      <w:r w:rsidRPr="002D4E32">
        <w:rPr>
          <w:i/>
          <w:u w:val="single"/>
        </w:rPr>
        <w:fldChar w:fldCharType="end"/>
      </w:r>
      <w:r w:rsidRPr="002D4E32">
        <w:rPr>
          <w:i/>
        </w:rPr>
        <w:t>:</w:t>
      </w:r>
      <w:r w:rsidRPr="002D4E32">
        <w:t xml:space="preserve"> </w:t>
      </w:r>
      <w:r w:rsidR="0068488B" w:rsidRPr="0068488B">
        <w:rPr>
          <w:rFonts w:ascii="Times" w:eastAsiaTheme="minorEastAsia" w:hAnsi="Times" w:cs="Times"/>
          <w:i/>
          <w:lang w:eastAsia="zh-CN"/>
        </w:rPr>
        <w:t>A UE capability of UE to UE COT sharing for NR sidelink transmission is introduced</w:t>
      </w:r>
      <w:r w:rsidRPr="002D4E32">
        <w:rPr>
          <w:i/>
        </w:rPr>
        <w:t>.</w:t>
      </w:r>
      <w:bookmarkEnd w:id="7"/>
    </w:p>
    <w:p w14:paraId="1137BB80" w14:textId="77777777" w:rsidR="00CE6447" w:rsidRDefault="00CE6447" w:rsidP="00277F94">
      <w:pPr>
        <w:pStyle w:val="BodyText"/>
        <w:spacing w:before="120"/>
        <w:rPr>
          <w:rFonts w:eastAsiaTheme="minorEastAsia" w:cs="Times"/>
          <w:lang w:eastAsia="zh-CN"/>
        </w:rPr>
      </w:pPr>
    </w:p>
    <w:p w14:paraId="3208B2C5" w14:textId="4E2D9713" w:rsidR="00BA7791" w:rsidRPr="00EB5B71" w:rsidRDefault="00482441" w:rsidP="00BA7791">
      <w:pPr>
        <w:keepNext/>
        <w:numPr>
          <w:ilvl w:val="1"/>
          <w:numId w:val="5"/>
        </w:numPr>
        <w:spacing w:before="240" w:after="60"/>
        <w:outlineLvl w:val="1"/>
        <w:rPr>
          <w:rFonts w:ascii="Arial" w:eastAsia="宋体" w:hAnsi="Arial" w:cs="Arial"/>
          <w:bCs/>
          <w:iCs/>
          <w:szCs w:val="28"/>
          <w:lang w:eastAsia="zh-CN"/>
        </w:rPr>
      </w:pPr>
      <w:r w:rsidRPr="00482441">
        <w:rPr>
          <w:rFonts w:ascii="Arial" w:eastAsia="宋体" w:hAnsi="Arial" w:cs="Arial"/>
          <w:bCs/>
          <w:iCs/>
          <w:szCs w:val="28"/>
          <w:lang w:val="en-GB" w:eastAsia="zh-CN"/>
        </w:rPr>
        <w:t>Co-channel coexistence for LTE sidelink and NR sidelink</w:t>
      </w:r>
    </w:p>
    <w:p w14:paraId="612EC17A" w14:textId="166B740C" w:rsidR="00E01DB7" w:rsidRDefault="00E01DB7" w:rsidP="00E01DB7">
      <w:pPr>
        <w:pStyle w:val="BodyText"/>
        <w:spacing w:before="120"/>
        <w:rPr>
          <w:rFonts w:eastAsiaTheme="minorEastAsia" w:cs="Times"/>
          <w:lang w:eastAsia="zh-CN"/>
        </w:rPr>
      </w:pPr>
      <w:r>
        <w:rPr>
          <w:rFonts w:eastAsiaTheme="minorEastAsia" w:cs="Times"/>
          <w:lang w:eastAsia="zh-CN"/>
        </w:rPr>
        <w:t xml:space="preserve">In this section, the UE features for co-channel coexistence of LTE sidelink and NR sidelink are discussed. </w:t>
      </w:r>
    </w:p>
    <w:p w14:paraId="1492DCD6" w14:textId="7A0BF316" w:rsidR="00E01DB7" w:rsidRDefault="009549F3" w:rsidP="009A5164">
      <w:pPr>
        <w:pStyle w:val="BodyText"/>
        <w:spacing w:before="120"/>
        <w:rPr>
          <w:iCs/>
          <w:lang w:eastAsia="zh-CN"/>
        </w:rPr>
      </w:pPr>
      <w:r>
        <w:rPr>
          <w:iCs/>
          <w:lang w:eastAsia="zh-CN"/>
        </w:rPr>
        <w:t xml:space="preserve">During the study and discussion, two schemes are considered for co-channel coexistence between LTE SL and NR SL, namely </w:t>
      </w:r>
      <w:r w:rsidRPr="009549F3">
        <w:rPr>
          <w:iCs/>
          <w:lang w:eastAsia="zh-CN"/>
        </w:rPr>
        <w:t>TDM-based semi-static resource pool partitioning</w:t>
      </w:r>
      <w:r>
        <w:rPr>
          <w:iCs/>
          <w:lang w:eastAsia="zh-CN"/>
        </w:rPr>
        <w:t xml:space="preserve"> and dynamic resource pool sharing</w:t>
      </w:r>
      <w:r w:rsidR="00D36E2A">
        <w:rPr>
          <w:iCs/>
          <w:lang w:eastAsia="zh-CN"/>
        </w:rPr>
        <w:t>, with 15 kHz SCS. Therefore, separate UE capabilities should be defined.</w:t>
      </w:r>
    </w:p>
    <w:p w14:paraId="11E89C13" w14:textId="063D19D1" w:rsidR="00D36E2A" w:rsidRPr="002D4E32" w:rsidRDefault="00D36E2A" w:rsidP="00D36E2A">
      <w:pPr>
        <w:pStyle w:val="Caption"/>
        <w:jc w:val="both"/>
        <w:rPr>
          <w:rFonts w:eastAsia="Batang"/>
          <w:lang w:eastAsia="x-none"/>
        </w:rPr>
      </w:pPr>
      <w:bookmarkStart w:id="8" w:name="_Ref13463012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A0780">
        <w:rPr>
          <w:i/>
          <w:noProof/>
          <w:u w:val="single"/>
        </w:rPr>
        <w:t>7</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Pr="00D36E2A">
        <w:rPr>
          <w:rFonts w:ascii="Times" w:eastAsiaTheme="minorEastAsia" w:hAnsi="Times" w:cs="Times"/>
          <w:i/>
          <w:lang w:eastAsia="zh-CN"/>
        </w:rPr>
        <w:t>TDM-based semi-static resource pool partitioning</w:t>
      </w:r>
      <w:r>
        <w:rPr>
          <w:rFonts w:ascii="Times" w:eastAsiaTheme="minorEastAsia" w:hAnsi="Times" w:cs="Times"/>
          <w:i/>
          <w:lang w:eastAsia="zh-CN"/>
        </w:rPr>
        <w:t xml:space="preserve"> for</w:t>
      </w:r>
      <w:r w:rsidRPr="00D36E2A">
        <w:t xml:space="preserve"> </w:t>
      </w:r>
      <w:r w:rsidRPr="00D36E2A">
        <w:rPr>
          <w:rFonts w:ascii="Times" w:eastAsiaTheme="minorEastAsia" w:hAnsi="Times" w:cs="Times"/>
          <w:i/>
          <w:lang w:eastAsia="zh-CN"/>
        </w:rPr>
        <w:t>co-channel coexistence of LTE sidelink and NR sidelink</w:t>
      </w:r>
      <w:r>
        <w:rPr>
          <w:rFonts w:ascii="Times" w:eastAsiaTheme="minorEastAsia" w:hAnsi="Times" w:cs="Times"/>
          <w:i/>
          <w:lang w:eastAsia="zh-CN"/>
        </w:rPr>
        <w:t xml:space="preserve"> with 15 kHz SCS is introduced</w:t>
      </w:r>
      <w:r w:rsidRPr="002D4E32">
        <w:rPr>
          <w:i/>
        </w:rPr>
        <w:t>.</w:t>
      </w:r>
      <w:bookmarkEnd w:id="8"/>
    </w:p>
    <w:p w14:paraId="416D1DC9" w14:textId="320B209A" w:rsidR="00D36E2A" w:rsidRPr="002D4E32" w:rsidRDefault="00D36E2A" w:rsidP="00D36E2A">
      <w:pPr>
        <w:pStyle w:val="Caption"/>
        <w:jc w:val="both"/>
        <w:rPr>
          <w:rFonts w:eastAsia="Batang"/>
          <w:lang w:eastAsia="x-none"/>
        </w:rPr>
      </w:pPr>
      <w:bookmarkStart w:id="9" w:name="_Ref13463012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A0780">
        <w:rPr>
          <w:i/>
          <w:noProof/>
          <w:u w:val="single"/>
        </w:rPr>
        <w:t>8</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Pr="00D36E2A">
        <w:rPr>
          <w:rFonts w:ascii="Times" w:eastAsiaTheme="minorEastAsia" w:hAnsi="Times" w:cs="Times"/>
          <w:i/>
          <w:lang w:eastAsia="zh-CN"/>
        </w:rPr>
        <w:t xml:space="preserve">dynamic resource pool sharing </w:t>
      </w:r>
      <w:r>
        <w:rPr>
          <w:rFonts w:ascii="Times" w:eastAsiaTheme="minorEastAsia" w:hAnsi="Times" w:cs="Times"/>
          <w:i/>
          <w:lang w:eastAsia="zh-CN"/>
        </w:rPr>
        <w:t>for</w:t>
      </w:r>
      <w:r w:rsidRPr="00D36E2A">
        <w:t xml:space="preserve"> </w:t>
      </w:r>
      <w:r w:rsidRPr="00D36E2A">
        <w:rPr>
          <w:rFonts w:ascii="Times" w:eastAsiaTheme="minorEastAsia" w:hAnsi="Times" w:cs="Times"/>
          <w:i/>
          <w:lang w:eastAsia="zh-CN"/>
        </w:rPr>
        <w:t>co-channel coexistence of LTE sidelink and NR sidelink</w:t>
      </w:r>
      <w:r>
        <w:rPr>
          <w:rFonts w:ascii="Times" w:eastAsiaTheme="minorEastAsia" w:hAnsi="Times" w:cs="Times"/>
          <w:i/>
          <w:lang w:eastAsia="zh-CN"/>
        </w:rPr>
        <w:t xml:space="preserve"> with 15 kHz SCS is introduced</w:t>
      </w:r>
      <w:r w:rsidRPr="002D4E32">
        <w:rPr>
          <w:i/>
        </w:rPr>
        <w:t>.</w:t>
      </w:r>
      <w:bookmarkEnd w:id="9"/>
    </w:p>
    <w:p w14:paraId="37428E4A" w14:textId="0F5986CD" w:rsidR="00D36E2A" w:rsidRDefault="00D36E2A" w:rsidP="009A5164">
      <w:pPr>
        <w:pStyle w:val="BodyText"/>
        <w:spacing w:before="120"/>
        <w:rPr>
          <w:iCs/>
          <w:lang w:eastAsia="zh-CN"/>
        </w:rPr>
      </w:pPr>
    </w:p>
    <w:p w14:paraId="789518BF" w14:textId="65950E16" w:rsidR="00D36E2A" w:rsidRDefault="00D36E2A" w:rsidP="009A5164">
      <w:pPr>
        <w:pStyle w:val="BodyText"/>
        <w:spacing w:before="120"/>
        <w:rPr>
          <w:iCs/>
          <w:lang w:eastAsia="zh-CN"/>
        </w:rPr>
      </w:pPr>
      <w:r>
        <w:rPr>
          <w:iCs/>
          <w:lang w:eastAsia="zh-CN"/>
        </w:rPr>
        <w:t>Regarding the mix</w:t>
      </w:r>
      <w:r w:rsidR="007F43DC">
        <w:rPr>
          <w:iCs/>
          <w:lang w:eastAsia="zh-CN"/>
        </w:rPr>
        <w:t>-</w:t>
      </w:r>
      <w:r>
        <w:rPr>
          <w:iCs/>
          <w:lang w:eastAsia="zh-CN"/>
        </w:rPr>
        <w:t>SCS case, it is agreed</w:t>
      </w:r>
      <w:r w:rsidR="007F43DC">
        <w:rPr>
          <w:iCs/>
          <w:lang w:eastAsia="zh-CN"/>
        </w:rPr>
        <w:t xml:space="preserve"> in RAN#99 meeting</w:t>
      </w:r>
      <w:r>
        <w:rPr>
          <w:iCs/>
          <w:lang w:eastAsia="zh-CN"/>
        </w:rPr>
        <w:t xml:space="preserve"> to support only </w:t>
      </w:r>
      <w:r w:rsidRPr="00DD5B4C">
        <w:rPr>
          <w:rFonts w:cs="Times"/>
          <w:iCs/>
          <w:lang w:eastAsia="ko-KR"/>
        </w:rPr>
        <w:t>15 and 30 kHz SCSs for dynamic resource pool sharing</w:t>
      </w:r>
      <w:r>
        <w:rPr>
          <w:rFonts w:cs="Times"/>
          <w:iCs/>
          <w:lang w:eastAsia="ko-KR"/>
        </w:rPr>
        <w:t>.</w:t>
      </w:r>
    </w:p>
    <w:p w14:paraId="6000930D" w14:textId="0DF6F4AA" w:rsidR="00BA7791" w:rsidRPr="002D4E32" w:rsidRDefault="00BA7791" w:rsidP="00BA7791">
      <w:pPr>
        <w:pStyle w:val="Caption"/>
        <w:jc w:val="both"/>
        <w:rPr>
          <w:rFonts w:eastAsia="Batang"/>
          <w:lang w:eastAsia="x-none"/>
        </w:rPr>
      </w:pPr>
      <w:bookmarkStart w:id="10"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A0780">
        <w:rPr>
          <w:i/>
          <w:noProof/>
          <w:u w:val="single"/>
        </w:rPr>
        <w:t>9</w:t>
      </w:r>
      <w:r w:rsidRPr="002D4E32">
        <w:rPr>
          <w:i/>
          <w:u w:val="single"/>
        </w:rPr>
        <w:fldChar w:fldCharType="end"/>
      </w:r>
      <w:r w:rsidRPr="002D4E32">
        <w:rPr>
          <w:i/>
        </w:rPr>
        <w:t>:</w:t>
      </w:r>
      <w:r w:rsidRPr="002D4E32">
        <w:t xml:space="preserve"> </w:t>
      </w:r>
      <w:r w:rsidR="00433B3E">
        <w:rPr>
          <w:rFonts w:ascii="Times" w:eastAsiaTheme="minorEastAsia" w:hAnsi="Times" w:cs="Times"/>
          <w:i/>
          <w:lang w:eastAsia="zh-CN"/>
        </w:rPr>
        <w:t>A</w:t>
      </w:r>
      <w:r w:rsidR="00433B3E" w:rsidRPr="00D36E2A">
        <w:rPr>
          <w:rFonts w:ascii="Times" w:eastAsiaTheme="minorEastAsia" w:hAnsi="Times" w:cs="Times"/>
          <w:i/>
          <w:lang w:eastAsia="zh-CN"/>
        </w:rPr>
        <w:t xml:space="preserve"> </w:t>
      </w:r>
      <w:r w:rsidR="00433B3E">
        <w:rPr>
          <w:rFonts w:ascii="Times" w:eastAsiaTheme="minorEastAsia" w:hAnsi="Times" w:cs="Times"/>
          <w:i/>
          <w:lang w:eastAsia="zh-CN"/>
        </w:rPr>
        <w:t xml:space="preserve">capability of </w:t>
      </w:r>
      <w:r w:rsidR="00433B3E" w:rsidRPr="00D36E2A">
        <w:rPr>
          <w:rFonts w:ascii="Times" w:eastAsiaTheme="minorEastAsia" w:hAnsi="Times" w:cs="Times"/>
          <w:i/>
          <w:lang w:eastAsia="zh-CN"/>
        </w:rPr>
        <w:t xml:space="preserve">dynamic resource pool sharing </w:t>
      </w:r>
      <w:r w:rsidR="00433B3E">
        <w:rPr>
          <w:rFonts w:ascii="Times" w:eastAsiaTheme="minorEastAsia" w:hAnsi="Times" w:cs="Times"/>
          <w:i/>
          <w:lang w:eastAsia="zh-CN"/>
        </w:rPr>
        <w:t>for</w:t>
      </w:r>
      <w:r w:rsidR="00433B3E" w:rsidRPr="00D36E2A">
        <w:t xml:space="preserve"> </w:t>
      </w:r>
      <w:r w:rsidR="00433B3E" w:rsidRPr="00D36E2A">
        <w:rPr>
          <w:rFonts w:ascii="Times" w:eastAsiaTheme="minorEastAsia" w:hAnsi="Times" w:cs="Times"/>
          <w:i/>
          <w:lang w:eastAsia="zh-CN"/>
        </w:rPr>
        <w:t>co-channel coexistence of LTE sidelink and NR sidelink</w:t>
      </w:r>
      <w:r w:rsidR="00433B3E">
        <w:rPr>
          <w:rFonts w:ascii="Times" w:eastAsiaTheme="minorEastAsia" w:hAnsi="Times" w:cs="Times"/>
          <w:i/>
          <w:lang w:eastAsia="zh-CN"/>
        </w:rPr>
        <w:t xml:space="preserve"> with 30 kHz SCS is introduced</w:t>
      </w:r>
      <w:r w:rsidRPr="002D4E32">
        <w:rPr>
          <w:i/>
        </w:rPr>
        <w:t>.</w:t>
      </w:r>
      <w:bookmarkEnd w:id="10"/>
    </w:p>
    <w:p w14:paraId="01035541" w14:textId="3F1DC0A7" w:rsidR="00277F94" w:rsidRDefault="00277F94" w:rsidP="000C19F7">
      <w:pPr>
        <w:pStyle w:val="BodyText"/>
        <w:spacing w:before="120"/>
        <w:rPr>
          <w:rFonts w:eastAsiaTheme="minorEastAsia"/>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6586AAAD" w:rsidR="00524961" w:rsidRDefault="000C19F7" w:rsidP="000C19F7">
      <w:pPr>
        <w:pStyle w:val="BodyText"/>
        <w:spacing w:before="120"/>
        <w:rPr>
          <w:rFonts w:eastAsiaTheme="minorEastAsia"/>
          <w:u w:val="single"/>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42BF1">
        <w:rPr>
          <w:rFonts w:eastAsia="Batang"/>
          <w:bCs/>
          <w:szCs w:val="20"/>
        </w:rPr>
        <w:t xml:space="preserve">UE features </w:t>
      </w:r>
      <w:r w:rsidR="0068488B">
        <w:rPr>
          <w:rFonts w:eastAsia="Batang"/>
          <w:szCs w:val="20"/>
          <w:lang w:eastAsia="x-none"/>
        </w:rPr>
        <w:t>for Rel-18 NR sidelink evolution</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r w:rsidR="009E47C7" w:rsidRPr="00B35FAA">
        <w:rPr>
          <w:rFonts w:eastAsiaTheme="minorEastAsia"/>
          <w:u w:val="single"/>
          <w:lang w:eastAsia="zh-CN"/>
        </w:rPr>
        <w:t>The</w:t>
      </w:r>
      <w:r w:rsidR="00B35FAA" w:rsidRPr="00B35FAA">
        <w:rPr>
          <w:rFonts w:eastAsiaTheme="minorEastAsia"/>
          <w:u w:val="single"/>
          <w:lang w:eastAsia="zh-CN"/>
        </w:rPr>
        <w:t xml:space="preserve"> list of</w:t>
      </w:r>
      <w:r w:rsidR="009E47C7" w:rsidRPr="00B35FAA">
        <w:rPr>
          <w:rFonts w:eastAsiaTheme="minorEastAsia"/>
          <w:u w:val="single"/>
          <w:lang w:eastAsia="zh-CN"/>
        </w:rPr>
        <w:t xml:space="preserve"> </w:t>
      </w:r>
      <w:r w:rsidR="00B35FAA" w:rsidRPr="00B35FAA">
        <w:rPr>
          <w:rFonts w:eastAsiaTheme="minorEastAsia"/>
          <w:u w:val="single"/>
          <w:lang w:eastAsia="zh-CN"/>
        </w:rPr>
        <w:t>the detailed UE capabilities is provided in Annex.</w:t>
      </w:r>
    </w:p>
    <w:p w14:paraId="7A4E97AB" w14:textId="77777777" w:rsidR="00B35FAA" w:rsidRDefault="00B35FAA" w:rsidP="000C19F7">
      <w:pPr>
        <w:pStyle w:val="BodyText"/>
        <w:spacing w:before="120"/>
        <w:rPr>
          <w:rFonts w:eastAsiaTheme="minorEastAsia"/>
          <w:lang w:eastAsia="zh-CN"/>
        </w:rPr>
      </w:pPr>
    </w:p>
    <w:p w14:paraId="60F34409" w14:textId="717C035E" w:rsidR="0068488B" w:rsidRDefault="0068488B" w:rsidP="000C19F7">
      <w:pPr>
        <w:pStyle w:val="BodyText"/>
        <w:spacing w:before="120"/>
        <w:rPr>
          <w:rFonts w:eastAsiaTheme="minorEastAsia"/>
          <w:b/>
          <w:lang w:eastAsia="zh-CN"/>
        </w:rPr>
      </w:pPr>
      <w:r w:rsidRPr="0068488B">
        <w:rPr>
          <w:rFonts w:eastAsiaTheme="minorEastAsia"/>
          <w:b/>
          <w:lang w:eastAsia="zh-CN"/>
        </w:rPr>
        <w:fldChar w:fldCharType="begin"/>
      </w:r>
      <w:r w:rsidRPr="0068488B">
        <w:rPr>
          <w:rFonts w:eastAsiaTheme="minorEastAsia"/>
          <w:b/>
          <w:lang w:eastAsia="zh-CN"/>
        </w:rPr>
        <w:instrText xml:space="preserve"> REF _Ref134630111 \h </w:instrText>
      </w:r>
      <w:r>
        <w:rPr>
          <w:rFonts w:eastAsiaTheme="minorEastAsia"/>
          <w:b/>
          <w:lang w:eastAsia="zh-CN"/>
        </w:rPr>
        <w:instrText xml:space="preserve"> \* MERGEFORMAT </w:instrText>
      </w:r>
      <w:r w:rsidRPr="0068488B">
        <w:rPr>
          <w:rFonts w:eastAsiaTheme="minorEastAsia"/>
          <w:b/>
          <w:lang w:eastAsia="zh-CN"/>
        </w:rPr>
      </w:r>
      <w:r w:rsidRPr="0068488B">
        <w:rPr>
          <w:rFonts w:eastAsiaTheme="minorEastAsia"/>
          <w:b/>
          <w:lang w:eastAsia="zh-CN"/>
        </w:rPr>
        <w:fldChar w:fldCharType="separate"/>
      </w:r>
      <w:r w:rsidR="00EA0780" w:rsidRPr="00EA0780">
        <w:rPr>
          <w:b/>
          <w:i/>
          <w:u w:val="single"/>
        </w:rPr>
        <w:t xml:space="preserve">Proposal </w:t>
      </w:r>
      <w:r w:rsidR="00EA0780" w:rsidRPr="00EA0780">
        <w:rPr>
          <w:b/>
          <w:i/>
          <w:noProof/>
          <w:u w:val="single"/>
        </w:rPr>
        <w:t>1</w:t>
      </w:r>
      <w:r w:rsidR="00EA0780" w:rsidRPr="00EA0780">
        <w:rPr>
          <w:b/>
          <w:i/>
        </w:rPr>
        <w:t>:</w:t>
      </w:r>
      <w:r w:rsidR="00EA0780" w:rsidRPr="00EA0780">
        <w:rPr>
          <w:b/>
        </w:rPr>
        <w:t xml:space="preserve"> </w:t>
      </w:r>
      <w:r w:rsidR="00EA0780" w:rsidRPr="00EA0780">
        <w:rPr>
          <w:rFonts w:eastAsiaTheme="minorEastAsia" w:cs="Times"/>
          <w:b/>
          <w:i/>
          <w:lang w:eastAsia="zh-CN"/>
        </w:rPr>
        <w:t>A UE capability of supporting transmitting and receiving NR SL based on interlace-based structure is introduced.</w:t>
      </w:r>
      <w:r w:rsidRPr="0068488B">
        <w:rPr>
          <w:rFonts w:eastAsiaTheme="minorEastAsia"/>
          <w:b/>
          <w:lang w:eastAsia="zh-CN"/>
        </w:rPr>
        <w:fldChar w:fldCharType="end"/>
      </w:r>
    </w:p>
    <w:p w14:paraId="0110D70D" w14:textId="00B44230" w:rsidR="0068488B" w:rsidRDefault="0068488B" w:rsidP="000C19F7">
      <w:pPr>
        <w:pStyle w:val="BodyText"/>
        <w:spacing w:before="120"/>
        <w:rPr>
          <w:rFonts w:eastAsiaTheme="minorEastAsia"/>
          <w:b/>
          <w:lang w:eastAsia="zh-CN"/>
        </w:rPr>
      </w:pPr>
      <w:r w:rsidRPr="0068488B">
        <w:rPr>
          <w:rFonts w:eastAsiaTheme="minorEastAsia"/>
          <w:b/>
          <w:lang w:eastAsia="zh-CN"/>
        </w:rPr>
        <w:fldChar w:fldCharType="begin"/>
      </w:r>
      <w:r w:rsidRPr="0068488B">
        <w:rPr>
          <w:rFonts w:eastAsiaTheme="minorEastAsia"/>
          <w:b/>
          <w:lang w:eastAsia="zh-CN"/>
        </w:rPr>
        <w:instrText xml:space="preserve"> REF _Ref134630113 \h </w:instrText>
      </w:r>
      <w:r>
        <w:rPr>
          <w:rFonts w:eastAsiaTheme="minorEastAsia"/>
          <w:b/>
          <w:lang w:eastAsia="zh-CN"/>
        </w:rPr>
        <w:instrText xml:space="preserve"> \* MERGEFORMAT </w:instrText>
      </w:r>
      <w:r w:rsidRPr="0068488B">
        <w:rPr>
          <w:rFonts w:eastAsiaTheme="minorEastAsia"/>
          <w:b/>
          <w:lang w:eastAsia="zh-CN"/>
        </w:rPr>
      </w:r>
      <w:r w:rsidRPr="0068488B">
        <w:rPr>
          <w:rFonts w:eastAsiaTheme="minorEastAsia"/>
          <w:b/>
          <w:lang w:eastAsia="zh-CN"/>
        </w:rPr>
        <w:fldChar w:fldCharType="separate"/>
      </w:r>
      <w:r w:rsidR="00EA0780" w:rsidRPr="00EA0780">
        <w:rPr>
          <w:b/>
          <w:i/>
          <w:u w:val="single"/>
        </w:rPr>
        <w:t xml:space="preserve">Proposal </w:t>
      </w:r>
      <w:r w:rsidR="00EA0780" w:rsidRPr="00EA0780">
        <w:rPr>
          <w:b/>
          <w:i/>
          <w:noProof/>
          <w:u w:val="single"/>
        </w:rPr>
        <w:t>2</w:t>
      </w:r>
      <w:r w:rsidR="00EA0780" w:rsidRPr="00EA0780">
        <w:rPr>
          <w:b/>
          <w:i/>
        </w:rPr>
        <w:t>:</w:t>
      </w:r>
      <w:r w:rsidR="00EA0780" w:rsidRPr="00EA0780">
        <w:rPr>
          <w:b/>
        </w:rPr>
        <w:t xml:space="preserve"> </w:t>
      </w:r>
      <w:r w:rsidR="00EA0780" w:rsidRPr="00EA0780">
        <w:rPr>
          <w:rFonts w:eastAsiaTheme="minorEastAsia" w:cs="Times"/>
          <w:b/>
          <w:i/>
          <w:lang w:eastAsia="zh-CN"/>
        </w:rPr>
        <w:t>A UE capability of supporting NR SL mode-1 scheduling SL transmission on an unlicensed band is</w:t>
      </w:r>
      <w:r w:rsidR="00EA0780" w:rsidRPr="00EA0780">
        <w:rPr>
          <w:b/>
          <w:i/>
        </w:rPr>
        <w:t xml:space="preserve"> </w:t>
      </w:r>
      <w:r w:rsidR="00EA0780">
        <w:rPr>
          <w:rFonts w:eastAsiaTheme="minorEastAsia" w:cs="Times"/>
          <w:i/>
          <w:lang w:eastAsia="zh-CN"/>
        </w:rPr>
        <w:t>introduced</w:t>
      </w:r>
      <w:r w:rsidR="00EA0780" w:rsidRPr="002D4E32">
        <w:rPr>
          <w:i/>
        </w:rPr>
        <w:t>.</w:t>
      </w:r>
      <w:r w:rsidRPr="0068488B">
        <w:rPr>
          <w:rFonts w:eastAsiaTheme="minorEastAsia"/>
          <w:b/>
          <w:lang w:eastAsia="zh-CN"/>
        </w:rPr>
        <w:fldChar w:fldCharType="end"/>
      </w:r>
    </w:p>
    <w:p w14:paraId="4B4C0433" w14:textId="5F8C9B51" w:rsidR="0068488B" w:rsidRDefault="0068488B" w:rsidP="000C19F7">
      <w:pPr>
        <w:pStyle w:val="BodyText"/>
        <w:spacing w:before="120"/>
        <w:rPr>
          <w:rFonts w:eastAsiaTheme="minorEastAsia"/>
          <w:b/>
          <w:lang w:eastAsia="zh-CN"/>
        </w:rPr>
      </w:pPr>
      <w:r w:rsidRPr="0068488B">
        <w:rPr>
          <w:rFonts w:eastAsiaTheme="minorEastAsia"/>
          <w:b/>
          <w:lang w:eastAsia="zh-CN"/>
        </w:rPr>
        <w:fldChar w:fldCharType="begin"/>
      </w:r>
      <w:r w:rsidRPr="0068488B">
        <w:rPr>
          <w:rFonts w:eastAsiaTheme="minorEastAsia"/>
          <w:b/>
          <w:lang w:eastAsia="zh-CN"/>
        </w:rPr>
        <w:instrText xml:space="preserve"> REF _Ref134630115 \h </w:instrText>
      </w:r>
      <w:r>
        <w:rPr>
          <w:rFonts w:eastAsiaTheme="minorEastAsia"/>
          <w:b/>
          <w:lang w:eastAsia="zh-CN"/>
        </w:rPr>
        <w:instrText xml:space="preserve"> \* MERGEFORMAT </w:instrText>
      </w:r>
      <w:r w:rsidRPr="0068488B">
        <w:rPr>
          <w:rFonts w:eastAsiaTheme="minorEastAsia"/>
          <w:b/>
          <w:lang w:eastAsia="zh-CN"/>
        </w:rPr>
      </w:r>
      <w:r w:rsidRPr="0068488B">
        <w:rPr>
          <w:rFonts w:eastAsiaTheme="minorEastAsia"/>
          <w:b/>
          <w:lang w:eastAsia="zh-CN"/>
        </w:rPr>
        <w:fldChar w:fldCharType="separate"/>
      </w:r>
      <w:r w:rsidR="00EA0780" w:rsidRPr="00EA0780">
        <w:rPr>
          <w:b/>
          <w:i/>
          <w:u w:val="single"/>
        </w:rPr>
        <w:t xml:space="preserve">Proposal </w:t>
      </w:r>
      <w:r w:rsidR="00EA0780" w:rsidRPr="00EA0780">
        <w:rPr>
          <w:b/>
          <w:i/>
          <w:noProof/>
          <w:u w:val="single"/>
        </w:rPr>
        <w:t>3</w:t>
      </w:r>
      <w:r w:rsidR="00EA0780" w:rsidRPr="00EA0780">
        <w:rPr>
          <w:b/>
          <w:i/>
        </w:rPr>
        <w:t>:</w:t>
      </w:r>
      <w:r w:rsidR="00EA0780" w:rsidRPr="00EA0780">
        <w:rPr>
          <w:b/>
        </w:rPr>
        <w:t xml:space="preserve"> </w:t>
      </w:r>
      <w:r w:rsidR="00EA0780" w:rsidRPr="00EA0780">
        <w:rPr>
          <w:rFonts w:eastAsiaTheme="minorEastAsia" w:cs="Times"/>
          <w:b/>
          <w:i/>
          <w:lang w:eastAsia="zh-CN"/>
        </w:rPr>
        <w:t>A UE capability of SL channel access for dynamic channel access mode (e.g., supporting channel access type(s), LBT bandwidth, CPE, etc.) is introduced</w:t>
      </w:r>
      <w:r w:rsidR="00EA0780" w:rsidRPr="00EA0780">
        <w:rPr>
          <w:b/>
          <w:i/>
        </w:rPr>
        <w:t>.</w:t>
      </w:r>
      <w:r w:rsidRPr="0068488B">
        <w:rPr>
          <w:rFonts w:eastAsiaTheme="minorEastAsia"/>
          <w:b/>
          <w:lang w:eastAsia="zh-CN"/>
        </w:rPr>
        <w:fldChar w:fldCharType="end"/>
      </w:r>
    </w:p>
    <w:p w14:paraId="34E6DD34" w14:textId="0F167F5E" w:rsidR="0068488B" w:rsidRDefault="0068488B" w:rsidP="000C19F7">
      <w:pPr>
        <w:pStyle w:val="BodyText"/>
        <w:spacing w:before="120"/>
        <w:rPr>
          <w:rFonts w:eastAsiaTheme="minorEastAsia"/>
          <w:b/>
          <w:lang w:eastAsia="zh-CN"/>
        </w:rPr>
      </w:pPr>
      <w:r w:rsidRPr="0068488B">
        <w:rPr>
          <w:rFonts w:eastAsiaTheme="minorEastAsia"/>
          <w:b/>
          <w:lang w:eastAsia="zh-CN"/>
        </w:rPr>
        <w:fldChar w:fldCharType="begin"/>
      </w:r>
      <w:r w:rsidRPr="0068488B">
        <w:rPr>
          <w:rFonts w:eastAsiaTheme="minorEastAsia"/>
          <w:b/>
          <w:lang w:eastAsia="zh-CN"/>
        </w:rPr>
        <w:instrText xml:space="preserve"> REF _Ref134630116 \h </w:instrText>
      </w:r>
      <w:r>
        <w:rPr>
          <w:rFonts w:eastAsiaTheme="minorEastAsia"/>
          <w:b/>
          <w:lang w:eastAsia="zh-CN"/>
        </w:rPr>
        <w:instrText xml:space="preserve"> \* MERGEFORMAT </w:instrText>
      </w:r>
      <w:r w:rsidRPr="0068488B">
        <w:rPr>
          <w:rFonts w:eastAsiaTheme="minorEastAsia"/>
          <w:b/>
          <w:lang w:eastAsia="zh-CN"/>
        </w:rPr>
      </w:r>
      <w:r w:rsidRPr="0068488B">
        <w:rPr>
          <w:rFonts w:eastAsiaTheme="minorEastAsia"/>
          <w:b/>
          <w:lang w:eastAsia="zh-CN"/>
        </w:rPr>
        <w:fldChar w:fldCharType="separate"/>
      </w:r>
      <w:r w:rsidR="00EA0780" w:rsidRPr="00EA0780">
        <w:rPr>
          <w:b/>
          <w:i/>
          <w:u w:val="single"/>
        </w:rPr>
        <w:t xml:space="preserve">Proposal </w:t>
      </w:r>
      <w:r w:rsidR="00EA0780" w:rsidRPr="00EA0780">
        <w:rPr>
          <w:b/>
          <w:i/>
          <w:noProof/>
          <w:u w:val="single"/>
        </w:rPr>
        <w:t>4</w:t>
      </w:r>
      <w:r w:rsidR="00EA0780" w:rsidRPr="00EA0780">
        <w:rPr>
          <w:b/>
          <w:i/>
        </w:rPr>
        <w:t>:</w:t>
      </w:r>
      <w:r w:rsidR="00EA0780" w:rsidRPr="00EA0780">
        <w:rPr>
          <w:b/>
        </w:rPr>
        <w:t xml:space="preserve"> </w:t>
      </w:r>
      <w:r w:rsidR="00EA0780" w:rsidRPr="00EA0780">
        <w:rPr>
          <w:rFonts w:eastAsiaTheme="minorEastAsia" w:cs="Times"/>
          <w:b/>
          <w:i/>
          <w:lang w:eastAsia="zh-CN"/>
        </w:rPr>
        <w:t>A UE capability of SL multi-channel access mechanisms for dynamic channel access mode (e.g., supporting Type A/Type B multi-channel access procedures, intra-cell guard bands, etc.) is introduced</w:t>
      </w:r>
      <w:r w:rsidR="00EA0780" w:rsidRPr="00EA0780">
        <w:rPr>
          <w:b/>
          <w:i/>
        </w:rPr>
        <w:t>.</w:t>
      </w:r>
      <w:r w:rsidRPr="0068488B">
        <w:rPr>
          <w:rFonts w:eastAsiaTheme="minorEastAsia"/>
          <w:b/>
          <w:lang w:eastAsia="zh-CN"/>
        </w:rPr>
        <w:fldChar w:fldCharType="end"/>
      </w:r>
    </w:p>
    <w:p w14:paraId="3725932B" w14:textId="5D7E8652" w:rsidR="0068488B" w:rsidRPr="0068488B" w:rsidRDefault="0068488B" w:rsidP="000C19F7">
      <w:pPr>
        <w:pStyle w:val="BodyText"/>
        <w:spacing w:before="120"/>
        <w:rPr>
          <w:rFonts w:eastAsiaTheme="minorEastAsia"/>
          <w:b/>
          <w:lang w:eastAsia="zh-CN"/>
        </w:rPr>
      </w:pPr>
      <w:r w:rsidRPr="0068488B">
        <w:rPr>
          <w:rFonts w:eastAsiaTheme="minorEastAsia"/>
          <w:b/>
          <w:lang w:eastAsia="zh-CN"/>
        </w:rPr>
        <w:fldChar w:fldCharType="begin"/>
      </w:r>
      <w:r w:rsidRPr="0068488B">
        <w:rPr>
          <w:rFonts w:eastAsiaTheme="minorEastAsia"/>
          <w:b/>
          <w:lang w:eastAsia="zh-CN"/>
        </w:rPr>
        <w:instrText xml:space="preserve"> REF _Ref134630118 \h </w:instrText>
      </w:r>
      <w:r>
        <w:rPr>
          <w:rFonts w:eastAsiaTheme="minorEastAsia"/>
          <w:b/>
          <w:lang w:eastAsia="zh-CN"/>
        </w:rPr>
        <w:instrText xml:space="preserve"> \* MERGEFORMAT </w:instrText>
      </w:r>
      <w:r w:rsidRPr="0068488B">
        <w:rPr>
          <w:rFonts w:eastAsiaTheme="minorEastAsia"/>
          <w:b/>
          <w:lang w:eastAsia="zh-CN"/>
        </w:rPr>
      </w:r>
      <w:r w:rsidRPr="0068488B">
        <w:rPr>
          <w:rFonts w:eastAsiaTheme="minorEastAsia"/>
          <w:b/>
          <w:lang w:eastAsia="zh-CN"/>
        </w:rPr>
        <w:fldChar w:fldCharType="separate"/>
      </w:r>
      <w:r w:rsidR="00EA0780" w:rsidRPr="00EA0780">
        <w:rPr>
          <w:b/>
          <w:i/>
          <w:u w:val="single"/>
        </w:rPr>
        <w:t xml:space="preserve">Proposal </w:t>
      </w:r>
      <w:r w:rsidR="00EA0780" w:rsidRPr="00EA0780">
        <w:rPr>
          <w:b/>
          <w:i/>
          <w:noProof/>
          <w:u w:val="single"/>
        </w:rPr>
        <w:t>5</w:t>
      </w:r>
      <w:r w:rsidR="00EA0780" w:rsidRPr="00EA0780">
        <w:rPr>
          <w:b/>
          <w:i/>
        </w:rPr>
        <w:t>:</w:t>
      </w:r>
      <w:r w:rsidR="00EA0780" w:rsidRPr="00EA0780">
        <w:rPr>
          <w:b/>
        </w:rPr>
        <w:t xml:space="preserve"> </w:t>
      </w:r>
      <w:r w:rsidR="00EA0780" w:rsidRPr="00EA0780">
        <w:rPr>
          <w:rFonts w:eastAsiaTheme="minorEastAsia" w:cs="Times"/>
          <w:b/>
          <w:i/>
          <w:lang w:eastAsia="zh-CN"/>
        </w:rPr>
        <w:t xml:space="preserve">A UE capability of multiple starting symbols per SL slot (e.g., </w:t>
      </w:r>
      <w:r w:rsidR="00EA0780" w:rsidRPr="00EA0780">
        <w:rPr>
          <w:rFonts w:eastAsiaTheme="minorEastAsia" w:cs="Times" w:hint="eastAsia"/>
          <w:b/>
          <w:i/>
          <w:lang w:eastAsia="zh-CN"/>
        </w:rPr>
        <w:t>t</w:t>
      </w:r>
      <w:r w:rsidR="00EA0780" w:rsidRPr="00EA0780">
        <w:rPr>
          <w:rFonts w:eastAsiaTheme="minorEastAsia" w:cs="Times"/>
          <w:b/>
          <w:i/>
          <w:lang w:eastAsia="zh-CN"/>
        </w:rPr>
        <w:t>ransmitting and/or receiving on more than one starting symbols per SL slot, etc.) is introduced</w:t>
      </w:r>
      <w:r w:rsidR="00EA0780" w:rsidRPr="00EA0780">
        <w:rPr>
          <w:b/>
          <w:i/>
        </w:rPr>
        <w:t>.</w:t>
      </w:r>
      <w:r w:rsidRPr="0068488B">
        <w:rPr>
          <w:rFonts w:eastAsiaTheme="minorEastAsia"/>
          <w:b/>
          <w:lang w:eastAsia="zh-CN"/>
        </w:rPr>
        <w:fldChar w:fldCharType="end"/>
      </w:r>
    </w:p>
    <w:p w14:paraId="2F6FA348" w14:textId="7D270291" w:rsidR="00314CAE" w:rsidRPr="0068488B" w:rsidRDefault="00314CAE" w:rsidP="00434B26">
      <w:pPr>
        <w:pStyle w:val="BodyText"/>
        <w:spacing w:before="120"/>
        <w:rPr>
          <w:rFonts w:eastAsiaTheme="minorEastAsia"/>
          <w:b/>
          <w:lang w:eastAsia="zh-CN"/>
        </w:rPr>
      </w:pPr>
      <w:r w:rsidRPr="0068488B">
        <w:rPr>
          <w:rFonts w:eastAsiaTheme="minorEastAsia"/>
          <w:b/>
          <w:lang w:eastAsia="zh-CN"/>
        </w:rPr>
        <w:fldChar w:fldCharType="begin"/>
      </w:r>
      <w:r w:rsidRPr="0068488B">
        <w:rPr>
          <w:rFonts w:eastAsiaTheme="minorEastAsia"/>
          <w:b/>
          <w:lang w:eastAsia="zh-CN"/>
        </w:rPr>
        <w:instrText xml:space="preserve"> REF _Ref53755294 \h  \* MERGEFORMAT </w:instrText>
      </w:r>
      <w:r w:rsidRPr="0068488B">
        <w:rPr>
          <w:rFonts w:eastAsiaTheme="minorEastAsia"/>
          <w:b/>
          <w:lang w:eastAsia="zh-CN"/>
        </w:rPr>
      </w:r>
      <w:r w:rsidRPr="0068488B">
        <w:rPr>
          <w:rFonts w:eastAsiaTheme="minorEastAsia"/>
          <w:b/>
          <w:lang w:eastAsia="zh-CN"/>
        </w:rPr>
        <w:fldChar w:fldCharType="separate"/>
      </w:r>
      <w:r w:rsidR="00EA0780" w:rsidRPr="00EA0780">
        <w:rPr>
          <w:b/>
          <w:i/>
          <w:u w:val="single"/>
        </w:rPr>
        <w:t xml:space="preserve">Proposal </w:t>
      </w:r>
      <w:r w:rsidR="00EA0780" w:rsidRPr="00EA0780">
        <w:rPr>
          <w:b/>
          <w:i/>
          <w:noProof/>
          <w:u w:val="single"/>
        </w:rPr>
        <w:t>6</w:t>
      </w:r>
      <w:r w:rsidR="00EA0780" w:rsidRPr="00EA0780">
        <w:rPr>
          <w:b/>
          <w:i/>
        </w:rPr>
        <w:t>:</w:t>
      </w:r>
      <w:r w:rsidR="00EA0780" w:rsidRPr="00EA0780">
        <w:rPr>
          <w:b/>
        </w:rPr>
        <w:t xml:space="preserve"> </w:t>
      </w:r>
      <w:r w:rsidR="00EA0780" w:rsidRPr="00EA0780">
        <w:rPr>
          <w:rFonts w:eastAsiaTheme="minorEastAsia" w:cs="Times"/>
          <w:b/>
          <w:i/>
          <w:lang w:eastAsia="zh-CN"/>
        </w:rPr>
        <w:t>A UE capability of UE to UE COT sharing for NR sidelink transmission is introduced.</w:t>
      </w:r>
      <w:r w:rsidRPr="0068488B">
        <w:rPr>
          <w:rFonts w:eastAsiaTheme="minorEastAsia"/>
          <w:b/>
          <w:lang w:eastAsia="zh-CN"/>
        </w:rPr>
        <w:fldChar w:fldCharType="end"/>
      </w:r>
    </w:p>
    <w:p w14:paraId="5C36D597" w14:textId="6B094909" w:rsidR="0068488B" w:rsidRDefault="0068488B" w:rsidP="00434B26">
      <w:pPr>
        <w:pStyle w:val="BodyText"/>
        <w:spacing w:before="120"/>
        <w:rPr>
          <w:rFonts w:eastAsiaTheme="minorEastAsia"/>
          <w:b/>
          <w:lang w:eastAsia="zh-CN"/>
        </w:rPr>
      </w:pPr>
      <w:r w:rsidRPr="0068488B">
        <w:rPr>
          <w:rFonts w:eastAsiaTheme="minorEastAsia"/>
          <w:b/>
          <w:lang w:eastAsia="zh-CN"/>
        </w:rPr>
        <w:fldChar w:fldCharType="begin"/>
      </w:r>
      <w:r w:rsidRPr="0068488B">
        <w:rPr>
          <w:rFonts w:eastAsiaTheme="minorEastAsia"/>
          <w:b/>
          <w:lang w:eastAsia="zh-CN"/>
        </w:rPr>
        <w:instrText xml:space="preserve"> REF _Ref134630124 \h </w:instrText>
      </w:r>
      <w:r>
        <w:rPr>
          <w:rFonts w:eastAsiaTheme="minorEastAsia"/>
          <w:b/>
          <w:lang w:eastAsia="zh-CN"/>
        </w:rPr>
        <w:instrText xml:space="preserve"> \* MERGEFORMAT </w:instrText>
      </w:r>
      <w:r w:rsidRPr="0068488B">
        <w:rPr>
          <w:rFonts w:eastAsiaTheme="minorEastAsia"/>
          <w:b/>
          <w:lang w:eastAsia="zh-CN"/>
        </w:rPr>
      </w:r>
      <w:r w:rsidRPr="0068488B">
        <w:rPr>
          <w:rFonts w:eastAsiaTheme="minorEastAsia"/>
          <w:b/>
          <w:lang w:eastAsia="zh-CN"/>
        </w:rPr>
        <w:fldChar w:fldCharType="separate"/>
      </w:r>
      <w:r w:rsidR="00EA0780" w:rsidRPr="00EA0780">
        <w:rPr>
          <w:b/>
          <w:i/>
          <w:u w:val="single"/>
        </w:rPr>
        <w:t xml:space="preserve">Proposal </w:t>
      </w:r>
      <w:r w:rsidR="00EA0780" w:rsidRPr="00EA0780">
        <w:rPr>
          <w:b/>
          <w:i/>
          <w:noProof/>
          <w:u w:val="single"/>
        </w:rPr>
        <w:t>7</w:t>
      </w:r>
      <w:r w:rsidR="00EA0780" w:rsidRPr="00EA0780">
        <w:rPr>
          <w:b/>
          <w:i/>
        </w:rPr>
        <w:t>:</w:t>
      </w:r>
      <w:r w:rsidR="00EA0780" w:rsidRPr="00EA0780">
        <w:rPr>
          <w:b/>
        </w:rPr>
        <w:t xml:space="preserve"> </w:t>
      </w:r>
      <w:r w:rsidR="00EA0780" w:rsidRPr="00EA0780">
        <w:rPr>
          <w:rFonts w:eastAsiaTheme="minorEastAsia" w:cs="Times"/>
          <w:b/>
          <w:i/>
          <w:lang w:eastAsia="zh-CN"/>
        </w:rPr>
        <w:t>A capability of TDM-based semi-static resource pool partitioning for</w:t>
      </w:r>
      <w:r w:rsidR="00EA0780" w:rsidRPr="00EA0780">
        <w:rPr>
          <w:b/>
        </w:rPr>
        <w:t xml:space="preserve"> </w:t>
      </w:r>
      <w:r w:rsidR="00EA0780" w:rsidRPr="00EA0780">
        <w:rPr>
          <w:rFonts w:eastAsiaTheme="minorEastAsia" w:cs="Times"/>
          <w:b/>
          <w:i/>
          <w:lang w:eastAsia="zh-CN"/>
        </w:rPr>
        <w:t>co-channel coexistence of LTE sidelink and NR sidelink with 15 kHz SCS is introduced</w:t>
      </w:r>
      <w:r w:rsidR="00EA0780" w:rsidRPr="00EA0780">
        <w:rPr>
          <w:b/>
          <w:i/>
        </w:rPr>
        <w:t>.</w:t>
      </w:r>
      <w:r w:rsidRPr="0068488B">
        <w:rPr>
          <w:rFonts w:eastAsiaTheme="minorEastAsia"/>
          <w:b/>
          <w:lang w:eastAsia="zh-CN"/>
        </w:rPr>
        <w:fldChar w:fldCharType="end"/>
      </w:r>
    </w:p>
    <w:p w14:paraId="51FAC14F" w14:textId="77DF0E75" w:rsidR="0068488B" w:rsidRPr="0068488B" w:rsidRDefault="0068488B" w:rsidP="00434B26">
      <w:pPr>
        <w:pStyle w:val="BodyText"/>
        <w:spacing w:before="120"/>
        <w:rPr>
          <w:rFonts w:eastAsiaTheme="minorEastAsia"/>
          <w:b/>
          <w:lang w:eastAsia="zh-CN"/>
        </w:rPr>
      </w:pPr>
      <w:r w:rsidRPr="0068488B">
        <w:rPr>
          <w:rFonts w:eastAsiaTheme="minorEastAsia"/>
          <w:b/>
          <w:lang w:eastAsia="zh-CN"/>
        </w:rPr>
        <w:fldChar w:fldCharType="begin"/>
      </w:r>
      <w:r w:rsidRPr="0068488B">
        <w:rPr>
          <w:rFonts w:eastAsiaTheme="minorEastAsia"/>
          <w:b/>
          <w:lang w:eastAsia="zh-CN"/>
        </w:rPr>
        <w:instrText xml:space="preserve"> REF _Ref134630126 \h </w:instrText>
      </w:r>
      <w:r>
        <w:rPr>
          <w:rFonts w:eastAsiaTheme="minorEastAsia"/>
          <w:b/>
          <w:lang w:eastAsia="zh-CN"/>
        </w:rPr>
        <w:instrText xml:space="preserve"> \* MERGEFORMAT </w:instrText>
      </w:r>
      <w:r w:rsidRPr="0068488B">
        <w:rPr>
          <w:rFonts w:eastAsiaTheme="minorEastAsia"/>
          <w:b/>
          <w:lang w:eastAsia="zh-CN"/>
        </w:rPr>
      </w:r>
      <w:r w:rsidRPr="0068488B">
        <w:rPr>
          <w:rFonts w:eastAsiaTheme="minorEastAsia"/>
          <w:b/>
          <w:lang w:eastAsia="zh-CN"/>
        </w:rPr>
        <w:fldChar w:fldCharType="separate"/>
      </w:r>
      <w:r w:rsidR="00EA0780" w:rsidRPr="00EA0780">
        <w:rPr>
          <w:b/>
          <w:i/>
          <w:u w:val="single"/>
        </w:rPr>
        <w:t xml:space="preserve">Proposal </w:t>
      </w:r>
      <w:r w:rsidR="00EA0780" w:rsidRPr="00EA0780">
        <w:rPr>
          <w:b/>
          <w:i/>
          <w:noProof/>
          <w:u w:val="single"/>
        </w:rPr>
        <w:t>8</w:t>
      </w:r>
      <w:r w:rsidR="00EA0780" w:rsidRPr="00EA0780">
        <w:rPr>
          <w:b/>
          <w:i/>
        </w:rPr>
        <w:t>:</w:t>
      </w:r>
      <w:r w:rsidR="00EA0780" w:rsidRPr="00EA0780">
        <w:rPr>
          <w:b/>
        </w:rPr>
        <w:t xml:space="preserve"> </w:t>
      </w:r>
      <w:r w:rsidR="00EA0780" w:rsidRPr="00EA0780">
        <w:rPr>
          <w:rFonts w:eastAsiaTheme="minorEastAsia" w:cs="Times"/>
          <w:b/>
          <w:i/>
          <w:lang w:eastAsia="zh-CN"/>
        </w:rPr>
        <w:t>A capability of dynamic resource pool sharing for</w:t>
      </w:r>
      <w:r w:rsidR="00EA0780" w:rsidRPr="00EA0780">
        <w:rPr>
          <w:b/>
        </w:rPr>
        <w:t xml:space="preserve"> </w:t>
      </w:r>
      <w:r w:rsidR="00EA0780" w:rsidRPr="00EA0780">
        <w:rPr>
          <w:rFonts w:eastAsiaTheme="minorEastAsia" w:cs="Times"/>
          <w:b/>
          <w:i/>
          <w:lang w:eastAsia="zh-CN"/>
        </w:rPr>
        <w:t>co-channel coexistence of LTE sidelink and NR sidelink with 15 kHz SCS is introduced</w:t>
      </w:r>
      <w:r w:rsidR="00EA0780" w:rsidRPr="00EA0780">
        <w:rPr>
          <w:b/>
          <w:i/>
        </w:rPr>
        <w:t>.</w:t>
      </w:r>
      <w:r w:rsidRPr="0068488B">
        <w:rPr>
          <w:rFonts w:eastAsiaTheme="minorEastAsia"/>
          <w:b/>
          <w:lang w:eastAsia="zh-CN"/>
        </w:rPr>
        <w:fldChar w:fldCharType="end"/>
      </w:r>
    </w:p>
    <w:p w14:paraId="4E76580F" w14:textId="11C008A1" w:rsidR="00A80025" w:rsidRPr="0068488B" w:rsidRDefault="00A80025" w:rsidP="00434B26">
      <w:pPr>
        <w:pStyle w:val="BodyText"/>
        <w:spacing w:before="120"/>
        <w:rPr>
          <w:rFonts w:eastAsia="Batang"/>
          <w:b/>
          <w:noProof/>
          <w:szCs w:val="20"/>
          <w:lang w:eastAsia="x-none"/>
        </w:rPr>
      </w:pPr>
      <w:r w:rsidRPr="0068488B">
        <w:rPr>
          <w:rFonts w:eastAsia="Batang"/>
          <w:b/>
          <w:noProof/>
          <w:szCs w:val="20"/>
          <w:lang w:eastAsia="x-none"/>
        </w:rPr>
        <w:fldChar w:fldCharType="begin"/>
      </w:r>
      <w:r w:rsidRPr="0068488B">
        <w:rPr>
          <w:rFonts w:eastAsia="Batang"/>
          <w:b/>
          <w:noProof/>
          <w:szCs w:val="20"/>
          <w:lang w:eastAsia="x-none"/>
        </w:rPr>
        <w:instrText xml:space="preserve"> REF _Ref53755290 \h  \* MERGEFORMAT </w:instrText>
      </w:r>
      <w:r w:rsidRPr="0068488B">
        <w:rPr>
          <w:rFonts w:eastAsia="Batang"/>
          <w:b/>
          <w:noProof/>
          <w:szCs w:val="20"/>
          <w:lang w:eastAsia="x-none"/>
        </w:rPr>
      </w:r>
      <w:r w:rsidRPr="0068488B">
        <w:rPr>
          <w:rFonts w:eastAsia="Batang"/>
          <w:b/>
          <w:noProof/>
          <w:szCs w:val="20"/>
          <w:lang w:eastAsia="x-none"/>
        </w:rPr>
        <w:fldChar w:fldCharType="separate"/>
      </w:r>
      <w:r w:rsidR="00EA0780" w:rsidRPr="00EA0780">
        <w:rPr>
          <w:b/>
          <w:i/>
          <w:u w:val="single"/>
        </w:rPr>
        <w:t xml:space="preserve">Proposal </w:t>
      </w:r>
      <w:r w:rsidR="00EA0780" w:rsidRPr="00EA0780">
        <w:rPr>
          <w:b/>
          <w:i/>
          <w:noProof/>
          <w:u w:val="single"/>
        </w:rPr>
        <w:t>9</w:t>
      </w:r>
      <w:r w:rsidR="00EA0780" w:rsidRPr="00EA0780">
        <w:rPr>
          <w:b/>
          <w:i/>
        </w:rPr>
        <w:t>:</w:t>
      </w:r>
      <w:r w:rsidR="00EA0780" w:rsidRPr="00EA0780">
        <w:rPr>
          <w:b/>
        </w:rPr>
        <w:t xml:space="preserve"> </w:t>
      </w:r>
      <w:r w:rsidR="00EA0780" w:rsidRPr="00EA0780">
        <w:rPr>
          <w:rFonts w:eastAsiaTheme="minorEastAsia" w:cs="Times"/>
          <w:b/>
          <w:i/>
          <w:lang w:eastAsia="zh-CN"/>
        </w:rPr>
        <w:t>A capability</w:t>
      </w:r>
      <w:r w:rsidR="00EA0780" w:rsidRPr="00EA0780">
        <w:rPr>
          <w:b/>
        </w:rPr>
        <w:t xml:space="preserve"> </w:t>
      </w:r>
      <w:r w:rsidR="00EA0780" w:rsidRPr="00EA0780">
        <w:rPr>
          <w:rFonts w:eastAsiaTheme="minorEastAsia" w:cs="Times"/>
          <w:b/>
          <w:i/>
          <w:lang w:eastAsia="zh-CN"/>
        </w:rPr>
        <w:t>of dynamic resource pool sharing for co-channel coexistence of LTE sidelink and NR sidelink with 30 kHz SCS is introduced</w:t>
      </w:r>
      <w:r w:rsidR="00EA0780" w:rsidRPr="00EA0780">
        <w:rPr>
          <w:b/>
          <w:i/>
        </w:rPr>
        <w:t>.</w:t>
      </w:r>
      <w:r w:rsidRPr="0068488B">
        <w:rPr>
          <w:rFonts w:eastAsia="Batang"/>
          <w:b/>
          <w:noProof/>
          <w:szCs w:val="20"/>
          <w:lang w:eastAsia="x-none"/>
        </w:rPr>
        <w:fldChar w:fldCharType="end"/>
      </w:r>
    </w:p>
    <w:p w14:paraId="028A6D98" w14:textId="77777777" w:rsidR="003E3143" w:rsidRDefault="003E3143" w:rsidP="00434B26">
      <w:pPr>
        <w:pStyle w:val="BodyText"/>
        <w:spacing w:before="120"/>
        <w:rPr>
          <w:rFonts w:eastAsia="Batang"/>
          <w:b/>
          <w:noProof/>
          <w:szCs w:val="20"/>
          <w:lang w:eastAsia="x-none"/>
        </w:rPr>
      </w:pPr>
    </w:p>
    <w:p w14:paraId="32AD5343" w14:textId="77777777" w:rsidR="00913AEA" w:rsidRPr="00B029C3" w:rsidRDefault="00913AEA" w:rsidP="000C19F7">
      <w:pPr>
        <w:pStyle w:val="BodyText"/>
        <w:spacing w:before="120"/>
        <w:rPr>
          <w:rFonts w:eastAsiaTheme="minorEastAsia"/>
          <w:b/>
          <w:lang w:eastAsia="zh-CN"/>
        </w:rPr>
      </w:pP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1" w:name="_Ref510367705"/>
      <w:bookmarkStart w:id="12" w:name="_Ref503565490"/>
      <w:bookmarkStart w:id="13" w:name="_Ref493791948"/>
      <w:bookmarkStart w:id="14" w:name="_Ref503565531"/>
      <w:r w:rsidRPr="00203CE9">
        <w:rPr>
          <w:rFonts w:ascii="Arial" w:eastAsia="宋体" w:hAnsi="Arial" w:cs="Times New Roman"/>
          <w:b w:val="0"/>
          <w:bCs w:val="0"/>
          <w:kern w:val="0"/>
          <w:sz w:val="36"/>
          <w:szCs w:val="20"/>
          <w:lang w:eastAsia="zh-CN"/>
        </w:rPr>
        <w:t>Reference</w:t>
      </w:r>
    </w:p>
    <w:p w14:paraId="458A686B" w14:textId="680B2F68" w:rsidR="00780E54" w:rsidRDefault="00D87720" w:rsidP="00D322CD">
      <w:pPr>
        <w:pStyle w:val="BodyText"/>
        <w:numPr>
          <w:ilvl w:val="0"/>
          <w:numId w:val="6"/>
        </w:numPr>
        <w:spacing w:before="120" w:after="0"/>
        <w:rPr>
          <w:rFonts w:eastAsia="宋体"/>
          <w:szCs w:val="20"/>
        </w:rPr>
      </w:pPr>
      <w:bookmarkStart w:id="15" w:name="_Ref68009470"/>
      <w:bookmarkStart w:id="16" w:name="_Ref521328302"/>
      <w:bookmarkStart w:id="17" w:name="_Ref510367818"/>
      <w:bookmarkEnd w:id="11"/>
      <w:r w:rsidRPr="00D87720">
        <w:rPr>
          <w:rFonts w:eastAsia="宋体"/>
          <w:szCs w:val="20"/>
        </w:rPr>
        <w:t>RP-230077</w:t>
      </w:r>
      <w:r w:rsidR="00780E54">
        <w:rPr>
          <w:rFonts w:eastAsia="宋体"/>
          <w:szCs w:val="20"/>
        </w:rPr>
        <w:t>, “</w:t>
      </w:r>
      <w:r w:rsidRPr="00D87720">
        <w:rPr>
          <w:rFonts w:eastAsia="宋体"/>
          <w:szCs w:val="20"/>
        </w:rPr>
        <w:t>WID revision: NR sidelink evolution</w:t>
      </w:r>
      <w:r w:rsidR="00780E54">
        <w:rPr>
          <w:rFonts w:eastAsia="宋体"/>
          <w:szCs w:val="20"/>
        </w:rPr>
        <w:t xml:space="preserve">”, </w:t>
      </w:r>
      <w:r>
        <w:rPr>
          <w:rFonts w:eastAsia="宋体"/>
          <w:szCs w:val="20"/>
        </w:rPr>
        <w:t xml:space="preserve">TSG </w:t>
      </w:r>
      <w:r w:rsidR="00780E54">
        <w:rPr>
          <w:rFonts w:eastAsia="宋体"/>
          <w:szCs w:val="20"/>
        </w:rPr>
        <w:t>RAN</w:t>
      </w:r>
      <w:r>
        <w:rPr>
          <w:rFonts w:eastAsia="宋体"/>
          <w:szCs w:val="20"/>
        </w:rPr>
        <w:t xml:space="preserve"> meeting </w:t>
      </w:r>
      <w:r w:rsidR="00780E54">
        <w:rPr>
          <w:rFonts w:eastAsia="宋体"/>
          <w:szCs w:val="20"/>
        </w:rPr>
        <w:t>#</w:t>
      </w:r>
      <w:r>
        <w:rPr>
          <w:rFonts w:eastAsia="宋体"/>
          <w:szCs w:val="20"/>
        </w:rPr>
        <w:t>99</w:t>
      </w:r>
      <w:r w:rsidR="00780E54">
        <w:rPr>
          <w:rFonts w:eastAsia="宋体"/>
          <w:szCs w:val="20"/>
        </w:rPr>
        <w:t>.</w:t>
      </w:r>
      <w:bookmarkEnd w:id="15"/>
    </w:p>
    <w:bookmarkEnd w:id="12"/>
    <w:bookmarkEnd w:id="13"/>
    <w:bookmarkEnd w:id="14"/>
    <w:bookmarkEnd w:id="16"/>
    <w:bookmarkEnd w:id="17"/>
    <w:p w14:paraId="0B4716CC" w14:textId="6E6A32A4" w:rsidR="004002DF" w:rsidRDefault="004002DF" w:rsidP="001A2880">
      <w:pPr>
        <w:pStyle w:val="BodyText"/>
        <w:spacing w:before="120" w:after="0"/>
        <w:rPr>
          <w:rFonts w:eastAsia="宋体"/>
          <w:szCs w:val="20"/>
        </w:rPr>
      </w:pPr>
    </w:p>
    <w:p w14:paraId="72651ACA" w14:textId="69C04880" w:rsidR="00FD0DAC" w:rsidRPr="00203CE9" w:rsidRDefault="00FD0DAC" w:rsidP="00FD0DAC">
      <w:pPr>
        <w:pStyle w:val="Heading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8"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BodyText"/>
        <w:spacing w:before="120" w:after="0"/>
        <w:rPr>
          <w:rFonts w:eastAsia="宋体"/>
          <w:szCs w:val="20"/>
        </w:rPr>
        <w:sectPr w:rsidR="00FD0DAC">
          <w:footerReference w:type="default" r:id="rId8"/>
          <w:pgSz w:w="11909" w:h="16834" w:code="9"/>
          <w:pgMar w:top="1440" w:right="1440" w:bottom="1440" w:left="1440" w:header="720" w:footer="720" w:gutter="0"/>
          <w:cols w:space="720"/>
        </w:sectPr>
      </w:pPr>
    </w:p>
    <w:bookmarkEnd w:id="18"/>
    <w:p w14:paraId="1CD08198" w14:textId="7CAAA43D" w:rsidR="00116086" w:rsidRDefault="00486568" w:rsidP="00610F18">
      <w:pPr>
        <w:pStyle w:val="Heading2"/>
        <w:rPr>
          <w:rFonts w:eastAsia="宋体"/>
          <w:szCs w:val="20"/>
        </w:rPr>
      </w:pPr>
      <w:r>
        <w:rPr>
          <w:rFonts w:ascii="Arial" w:eastAsia="宋体" w:hAnsi="Arial" w:cs="Times New Roman"/>
          <w:b w:val="0"/>
          <w:bCs w:val="0"/>
          <w:sz w:val="36"/>
          <w:szCs w:val="20"/>
          <w:lang w:eastAsia="zh-CN"/>
        </w:rPr>
        <w:lastRenderedPageBreak/>
        <w:t xml:space="preserve">Proposed Rel-18 </w:t>
      </w:r>
      <w:r w:rsidR="00610F18">
        <w:rPr>
          <w:rFonts w:ascii="Arial" w:eastAsia="宋体" w:hAnsi="Arial" w:cs="Times New Roman"/>
          <w:b w:val="0"/>
          <w:bCs w:val="0"/>
          <w:sz w:val="36"/>
          <w:szCs w:val="20"/>
          <w:lang w:eastAsia="zh-CN"/>
        </w:rPr>
        <w:t xml:space="preserve">NR </w:t>
      </w:r>
      <w:r>
        <w:rPr>
          <w:rFonts w:ascii="Arial" w:eastAsia="宋体" w:hAnsi="Arial" w:cs="Times New Roman"/>
          <w:b w:val="0"/>
          <w:bCs w:val="0"/>
          <w:sz w:val="36"/>
          <w:szCs w:val="20"/>
          <w:lang w:eastAsia="zh-CN"/>
        </w:rPr>
        <w:t xml:space="preserve">SL </w:t>
      </w:r>
      <w:r w:rsidR="00D16998">
        <w:rPr>
          <w:rFonts w:ascii="Arial" w:eastAsia="宋体" w:hAnsi="Arial" w:cs="Times New Roman"/>
          <w:b w:val="0"/>
          <w:bCs w:val="0"/>
          <w:sz w:val="36"/>
          <w:szCs w:val="20"/>
          <w:lang w:eastAsia="zh-CN"/>
        </w:rPr>
        <w:t xml:space="preserve">UE </w:t>
      </w:r>
      <w:r w:rsidR="00610F18">
        <w:rPr>
          <w:rFonts w:ascii="Arial" w:eastAsia="宋体" w:hAnsi="Arial" w:cs="Times New Roman"/>
          <w:b w:val="0"/>
          <w:bCs w:val="0"/>
          <w:sz w:val="36"/>
          <w:szCs w:val="20"/>
          <w:lang w:eastAsia="zh-CN"/>
        </w:rPr>
        <w:t xml:space="preserve">feature list </w:t>
      </w:r>
    </w:p>
    <w:p w14:paraId="0B57FF79" w14:textId="5354D7AC" w:rsidR="00116086" w:rsidRDefault="00116086" w:rsidP="001A2880">
      <w:pPr>
        <w:pStyle w:val="BodyText"/>
        <w:spacing w:before="120" w:after="0"/>
        <w:rPr>
          <w:rFonts w:eastAsia="宋体"/>
          <w:szCs w:val="20"/>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585"/>
        <w:gridCol w:w="1559"/>
        <w:gridCol w:w="6371"/>
        <w:gridCol w:w="1277"/>
        <w:gridCol w:w="858"/>
        <w:gridCol w:w="851"/>
        <w:gridCol w:w="1417"/>
        <w:gridCol w:w="1276"/>
        <w:gridCol w:w="992"/>
        <w:gridCol w:w="993"/>
        <w:gridCol w:w="989"/>
        <w:gridCol w:w="2696"/>
        <w:gridCol w:w="1276"/>
      </w:tblGrid>
      <w:tr w:rsidR="00116086" w:rsidRPr="00FD0DAC" w14:paraId="2FB0269E"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hideMark/>
          </w:tcPr>
          <w:p w14:paraId="19945786"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lastRenderedPageBreak/>
              <w:t>Features</w:t>
            </w:r>
          </w:p>
        </w:tc>
        <w:tc>
          <w:tcPr>
            <w:tcW w:w="585" w:type="dxa"/>
            <w:tcBorders>
              <w:top w:val="single" w:sz="4" w:space="0" w:color="auto"/>
              <w:left w:val="single" w:sz="4" w:space="0" w:color="auto"/>
              <w:bottom w:val="single" w:sz="4" w:space="0" w:color="auto"/>
              <w:right w:val="single" w:sz="4" w:space="0" w:color="auto"/>
            </w:tcBorders>
            <w:hideMark/>
          </w:tcPr>
          <w:p w14:paraId="6AEE65B3"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6C082CE"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266FF90"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34671247"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34F4E6"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A403DC"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eastAsia="Gulim" w:hAnsi="Arial" w:cs="Arial"/>
                <w:b/>
                <w:color w:val="000000"/>
                <w:sz w:val="18"/>
                <w:szCs w:val="18"/>
                <w:lang w:val="en-GB" w:eastAsia="ja-JP"/>
              </w:rPr>
              <w:t xml:space="preserve">Applicable to </w:t>
            </w:r>
            <w:r w:rsidRPr="00FD0DAC">
              <w:rPr>
                <w:rFonts w:ascii="Arial"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A34BC68"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42C9F13"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Type</w:t>
            </w:r>
          </w:p>
          <w:p w14:paraId="5EDF65B5"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B4DA75F"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1AC074"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655ECEB"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96ED7D9"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0C5B9001"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Mandatory/Optional</w:t>
            </w:r>
          </w:p>
        </w:tc>
      </w:tr>
      <w:tr w:rsidR="00116086" w:rsidRPr="00FD0DAC" w14:paraId="441AE87B"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hideMark/>
          </w:tcPr>
          <w:p w14:paraId="13C65457" w14:textId="63ED92F6" w:rsidR="00116086" w:rsidRPr="00FD0DAC" w:rsidRDefault="00486568" w:rsidP="00F42BF1">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00116086" w:rsidRPr="00FD0DAC">
              <w:rPr>
                <w:rFonts w:ascii="Arial" w:eastAsia="宋体" w:hAnsi="Arial" w:cs="Arial"/>
                <w:sz w:val="18"/>
                <w:szCs w:val="18"/>
                <w:lang w:val="en-GB" w:eastAsia="ja-JP"/>
              </w:rPr>
              <w:t xml:space="preserve">. </w:t>
            </w:r>
            <w:proofErr w:type="spellStart"/>
            <w:r w:rsidR="00116086" w:rsidRPr="00FD0DAC">
              <w:rPr>
                <w:rFonts w:ascii="Arial" w:eastAsia="宋体" w:hAnsi="Arial" w:cs="Arial"/>
                <w:sz w:val="18"/>
                <w:szCs w:val="18"/>
                <w:lang w:val="en-GB" w:eastAsia="ja-JP"/>
              </w:rPr>
              <w:t>NR_SL_e</w:t>
            </w:r>
            <w:r>
              <w:rPr>
                <w:rFonts w:ascii="Arial" w:eastAsia="宋体" w:hAnsi="Arial" w:cs="Arial"/>
                <w:sz w:val="18"/>
                <w:szCs w:val="18"/>
                <w:lang w:val="en-GB" w:eastAsia="ja-JP"/>
              </w:rPr>
              <w:t>vo</w:t>
            </w:r>
            <w:proofErr w:type="spellEnd"/>
          </w:p>
        </w:tc>
        <w:tc>
          <w:tcPr>
            <w:tcW w:w="585" w:type="dxa"/>
            <w:tcBorders>
              <w:top w:val="single" w:sz="4" w:space="0" w:color="auto"/>
              <w:left w:val="single" w:sz="4" w:space="0" w:color="auto"/>
              <w:bottom w:val="single" w:sz="4" w:space="0" w:color="auto"/>
              <w:right w:val="single" w:sz="4" w:space="0" w:color="auto"/>
            </w:tcBorders>
            <w:hideMark/>
          </w:tcPr>
          <w:p w14:paraId="3A9E5862" w14:textId="4A0BF20C" w:rsidR="00116086" w:rsidRPr="00FD0DAC" w:rsidRDefault="00486568" w:rsidP="00F42BF1">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00116086" w:rsidRPr="00FD0DAC">
              <w:rPr>
                <w:rFonts w:ascii="Arial" w:eastAsia="宋体" w:hAnsi="Arial" w:cs="Arial"/>
                <w:sz w:val="18"/>
                <w:szCs w:val="18"/>
                <w:lang w:val="en-GB" w:eastAsia="ja-JP"/>
              </w:rPr>
              <w:t>-1</w:t>
            </w:r>
          </w:p>
        </w:tc>
        <w:tc>
          <w:tcPr>
            <w:tcW w:w="1559" w:type="dxa"/>
            <w:tcBorders>
              <w:top w:val="single" w:sz="4" w:space="0" w:color="auto"/>
              <w:left w:val="single" w:sz="4" w:space="0" w:color="auto"/>
              <w:bottom w:val="single" w:sz="4" w:space="0" w:color="auto"/>
              <w:right w:val="single" w:sz="4" w:space="0" w:color="auto"/>
            </w:tcBorders>
          </w:tcPr>
          <w:p w14:paraId="67B18C14" w14:textId="221A3DCF" w:rsidR="00116086" w:rsidRPr="00FD0DAC" w:rsidRDefault="001C22F1" w:rsidP="00F42BF1">
            <w:pPr>
              <w:keepNext/>
              <w:keepLines/>
              <w:rPr>
                <w:rFonts w:ascii="Arial" w:eastAsia="宋体" w:hAnsi="Arial" w:cs="Arial"/>
                <w:sz w:val="18"/>
                <w:szCs w:val="18"/>
                <w:lang w:val="en-GB" w:eastAsia="zh-CN"/>
              </w:rPr>
            </w:pPr>
            <w:r>
              <w:rPr>
                <w:rFonts w:ascii="Arial" w:eastAsia="宋体" w:hAnsi="Arial" w:cs="Arial"/>
                <w:sz w:val="18"/>
                <w:szCs w:val="18"/>
                <w:lang w:val="en-GB" w:eastAsia="zh-CN"/>
              </w:rPr>
              <w:t>Interlace based NR sidelink transmission/reception</w:t>
            </w:r>
          </w:p>
        </w:tc>
        <w:tc>
          <w:tcPr>
            <w:tcW w:w="6371" w:type="dxa"/>
            <w:tcBorders>
              <w:top w:val="single" w:sz="4" w:space="0" w:color="auto"/>
              <w:left w:val="single" w:sz="4" w:space="0" w:color="auto"/>
              <w:bottom w:val="single" w:sz="4" w:space="0" w:color="auto"/>
              <w:right w:val="single" w:sz="4" w:space="0" w:color="auto"/>
            </w:tcBorders>
            <w:hideMark/>
          </w:tcPr>
          <w:p w14:paraId="52567F46" w14:textId="56FBA92C" w:rsidR="00526002" w:rsidRDefault="00526002" w:rsidP="008D6574">
            <w:pPr>
              <w:pStyle w:val="ListParagraph"/>
              <w:numPr>
                <w:ilvl w:val="0"/>
                <w:numId w:val="10"/>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 xml:space="preserve">UE supports </w:t>
            </w:r>
            <w:r w:rsidR="00510F0A" w:rsidRPr="00510F0A">
              <w:rPr>
                <w:rFonts w:ascii="Arial" w:eastAsia="Malgun Gothic" w:hAnsi="Arial" w:cs="Arial"/>
                <w:sz w:val="18"/>
                <w:szCs w:val="18"/>
                <w:lang w:val="en-GB" w:eastAsia="ko-KR"/>
              </w:rPr>
              <w:t xml:space="preserve">transmitting and receiving NR </w:t>
            </w:r>
            <w:r>
              <w:rPr>
                <w:rFonts w:ascii="Arial" w:eastAsia="Malgun Gothic" w:hAnsi="Arial" w:cs="Arial"/>
                <w:sz w:val="18"/>
                <w:szCs w:val="18"/>
                <w:lang w:val="en-GB" w:eastAsia="ko-KR"/>
              </w:rPr>
              <w:t>sidelink with interlace based structure</w:t>
            </w:r>
            <w:r w:rsidR="00510F0A">
              <w:rPr>
                <w:rFonts w:ascii="Arial" w:eastAsia="Malgun Gothic" w:hAnsi="Arial" w:cs="Arial"/>
                <w:sz w:val="18"/>
                <w:szCs w:val="18"/>
                <w:lang w:val="en-GB" w:eastAsia="ko-KR"/>
              </w:rPr>
              <w:t>.</w:t>
            </w:r>
          </w:p>
          <w:p w14:paraId="50CD8113" w14:textId="43F18A54" w:rsidR="00526002" w:rsidRDefault="00526002" w:rsidP="008D6574">
            <w:pPr>
              <w:pStyle w:val="ListParagraph"/>
              <w:numPr>
                <w:ilvl w:val="0"/>
                <w:numId w:val="10"/>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 xml:space="preserve">UE supports </w:t>
            </w:r>
            <w:r w:rsidRPr="00526002">
              <w:rPr>
                <w:rFonts w:ascii="Arial" w:eastAsia="Malgun Gothic" w:hAnsi="Arial" w:cs="Arial"/>
                <w:sz w:val="18"/>
                <w:szCs w:val="18"/>
                <w:lang w:val="en-GB" w:eastAsia="ko-KR"/>
              </w:rPr>
              <w:t>Maximum UE bandwidth is 20 MHz</w:t>
            </w:r>
            <w:r w:rsidR="001C22F1">
              <w:rPr>
                <w:rFonts w:ascii="Arial" w:eastAsia="Malgun Gothic" w:hAnsi="Arial" w:cs="Arial"/>
                <w:sz w:val="18"/>
                <w:szCs w:val="18"/>
                <w:lang w:val="en-GB" w:eastAsia="ko-KR"/>
              </w:rPr>
              <w:t xml:space="preserve"> (i.e., no intra-cell guard band is supported).</w:t>
            </w:r>
          </w:p>
          <w:p w14:paraId="2157CB5C" w14:textId="66F616CD" w:rsidR="00D02DEE" w:rsidRPr="00FD0DAC" w:rsidRDefault="007A3D96" w:rsidP="008D6574">
            <w:pPr>
              <w:pStyle w:val="ListParagraph"/>
              <w:numPr>
                <w:ilvl w:val="0"/>
                <w:numId w:val="10"/>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UE supports one starting symbol per slot</w:t>
            </w:r>
          </w:p>
        </w:tc>
        <w:tc>
          <w:tcPr>
            <w:tcW w:w="1277" w:type="dxa"/>
            <w:tcBorders>
              <w:top w:val="single" w:sz="4" w:space="0" w:color="auto"/>
              <w:left w:val="single" w:sz="4" w:space="0" w:color="auto"/>
              <w:bottom w:val="single" w:sz="4" w:space="0" w:color="auto"/>
              <w:right w:val="single" w:sz="4" w:space="0" w:color="auto"/>
            </w:tcBorders>
            <w:hideMark/>
          </w:tcPr>
          <w:p w14:paraId="40215812" w14:textId="77777777" w:rsidR="00116086" w:rsidRPr="00FD0DAC" w:rsidRDefault="00116086" w:rsidP="00F42BF1">
            <w:pPr>
              <w:keepNext/>
              <w:keepLines/>
              <w:rPr>
                <w:rFonts w:ascii="Arial" w:eastAsia="Malgun Gothic" w:hAnsi="Arial" w:cs="Arial"/>
                <w:sz w:val="18"/>
                <w:szCs w:val="18"/>
                <w:highlight w:val="yellow"/>
                <w:lang w:val="en-GB" w:eastAsia="ko-KR"/>
              </w:rPr>
            </w:pPr>
            <w:r w:rsidRPr="00FD0DAC">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5A3C8799" w14:textId="1BEA720A"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F2AE959" w14:textId="315AA2A5" w:rsidR="00116086" w:rsidRPr="00FD0DAC" w:rsidRDefault="00E82235" w:rsidP="00F42BF1">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0C46E356" w14:textId="77777777" w:rsidR="00116086" w:rsidRPr="00FD0DAC" w:rsidRDefault="00116086" w:rsidP="00F42BF1">
            <w:pPr>
              <w:keepNext/>
              <w:keepLines/>
              <w:rPr>
                <w:rFonts w:ascii="Arial" w:eastAsia="Malgun Gothic" w:hAnsi="Arial" w:cs="Arial"/>
                <w:sz w:val="18"/>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68C1237" w14:textId="707D3C6F"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16A395C2"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1CB4FBC9"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662C0C5C"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42E3040E" w14:textId="77777777" w:rsidR="00116086" w:rsidRPr="00FD0DAC" w:rsidRDefault="00116086" w:rsidP="00F42BF1">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1A1F76BD" w14:textId="581CB6F3"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 xml:space="preserve">Optional with capability signalling. </w:t>
            </w:r>
          </w:p>
        </w:tc>
      </w:tr>
      <w:tr w:rsidR="009565CD" w:rsidRPr="00FD0DAC" w14:paraId="1FAECD42"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57559CE2" w14:textId="7AF1EE79" w:rsidR="009565CD" w:rsidRPr="00FD0DAC" w:rsidRDefault="009565CD" w:rsidP="009565CD">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Pr="00FD0DAC">
              <w:rPr>
                <w:rFonts w:ascii="Arial" w:eastAsia="宋体" w:hAnsi="Arial" w:cs="Arial"/>
                <w:sz w:val="18"/>
                <w:szCs w:val="18"/>
                <w:lang w:val="en-GB" w:eastAsia="ja-JP"/>
              </w:rPr>
              <w:t xml:space="preserve">. </w:t>
            </w:r>
            <w:proofErr w:type="spellStart"/>
            <w:r w:rsidRPr="00FD0DAC">
              <w:rPr>
                <w:rFonts w:ascii="Arial" w:eastAsia="宋体" w:hAnsi="Arial" w:cs="Arial"/>
                <w:sz w:val="18"/>
                <w:szCs w:val="18"/>
                <w:lang w:val="en-GB" w:eastAsia="ja-JP"/>
              </w:rPr>
              <w:t>NR_SL_e</w:t>
            </w:r>
            <w:r>
              <w:rPr>
                <w:rFonts w:ascii="Arial" w:eastAsia="宋体" w:hAnsi="Arial" w:cs="Arial"/>
                <w:sz w:val="18"/>
                <w:szCs w:val="18"/>
                <w:lang w:val="en-GB" w:eastAsia="ja-JP"/>
              </w:rPr>
              <w:t>vo</w:t>
            </w:r>
            <w:proofErr w:type="spellEnd"/>
          </w:p>
        </w:tc>
        <w:tc>
          <w:tcPr>
            <w:tcW w:w="585" w:type="dxa"/>
            <w:tcBorders>
              <w:top w:val="single" w:sz="4" w:space="0" w:color="auto"/>
              <w:left w:val="single" w:sz="4" w:space="0" w:color="auto"/>
              <w:bottom w:val="single" w:sz="4" w:space="0" w:color="auto"/>
              <w:right w:val="single" w:sz="4" w:space="0" w:color="auto"/>
            </w:tcBorders>
          </w:tcPr>
          <w:p w14:paraId="0A708104" w14:textId="5D8A97B2" w:rsidR="009565CD" w:rsidRPr="00FD0DAC" w:rsidRDefault="009565CD" w:rsidP="009565CD">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Pr="00FD0DAC">
              <w:rPr>
                <w:rFonts w:ascii="Arial" w:eastAsia="宋体" w:hAnsi="Arial" w:cs="Arial"/>
                <w:sz w:val="18"/>
                <w:szCs w:val="18"/>
                <w:lang w:val="en-GB" w:eastAsia="ja-JP"/>
              </w:rPr>
              <w:t>-</w:t>
            </w:r>
            <w:r>
              <w:rPr>
                <w:rFonts w:ascii="Arial" w:eastAsia="宋体" w:hAnsi="Arial" w:cs="Arial"/>
                <w:sz w:val="18"/>
                <w:szCs w:val="18"/>
                <w:lang w:val="en-GB" w:eastAsia="ja-JP"/>
              </w:rPr>
              <w:t>2</w:t>
            </w:r>
          </w:p>
        </w:tc>
        <w:tc>
          <w:tcPr>
            <w:tcW w:w="1559" w:type="dxa"/>
            <w:tcBorders>
              <w:top w:val="single" w:sz="4" w:space="0" w:color="auto"/>
              <w:left w:val="single" w:sz="4" w:space="0" w:color="auto"/>
              <w:bottom w:val="single" w:sz="4" w:space="0" w:color="auto"/>
              <w:right w:val="single" w:sz="4" w:space="0" w:color="auto"/>
            </w:tcBorders>
          </w:tcPr>
          <w:p w14:paraId="1912340C" w14:textId="27F0A8F4" w:rsidR="009565CD" w:rsidRPr="00FD0DAC" w:rsidRDefault="009565CD" w:rsidP="009565CD">
            <w:pPr>
              <w:keepNext/>
              <w:keepLines/>
              <w:rPr>
                <w:rFonts w:ascii="Arial" w:eastAsia="宋体" w:hAnsi="Arial" w:cs="Arial"/>
                <w:sz w:val="18"/>
                <w:szCs w:val="18"/>
                <w:lang w:val="en-GB" w:eastAsia="zh-CN"/>
              </w:rPr>
            </w:pPr>
            <w:r w:rsidRPr="001C22F1">
              <w:rPr>
                <w:rFonts w:ascii="Arial" w:eastAsia="宋体" w:hAnsi="Arial" w:cs="Arial"/>
                <w:sz w:val="18"/>
                <w:szCs w:val="18"/>
                <w:lang w:val="en-GB" w:eastAsia="zh-CN"/>
              </w:rPr>
              <w:t>SL channel access for dynamic channel access mode</w:t>
            </w:r>
          </w:p>
        </w:tc>
        <w:tc>
          <w:tcPr>
            <w:tcW w:w="6371" w:type="dxa"/>
            <w:tcBorders>
              <w:top w:val="single" w:sz="4" w:space="0" w:color="auto"/>
              <w:left w:val="single" w:sz="4" w:space="0" w:color="auto"/>
              <w:bottom w:val="single" w:sz="4" w:space="0" w:color="auto"/>
              <w:right w:val="single" w:sz="4" w:space="0" w:color="auto"/>
            </w:tcBorders>
            <w:hideMark/>
          </w:tcPr>
          <w:p w14:paraId="4F355773" w14:textId="70ECFC20" w:rsidR="009565CD" w:rsidRPr="00510F0A" w:rsidRDefault="009565CD" w:rsidP="008D6574">
            <w:pPr>
              <w:pStyle w:val="ListParagraph"/>
              <w:numPr>
                <w:ilvl w:val="0"/>
                <w:numId w:val="1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sidRPr="00510F0A">
              <w:rPr>
                <w:rFonts w:ascii="Arial" w:eastAsia="Malgun Gothic" w:hAnsi="Arial" w:cs="Arial"/>
                <w:sz w:val="18"/>
                <w:szCs w:val="18"/>
                <w:lang w:val="en-GB" w:eastAsia="ko-KR"/>
              </w:rPr>
              <w:t>Type 1 channel access and contention window size adjustment</w:t>
            </w:r>
          </w:p>
          <w:p w14:paraId="4C68C90B" w14:textId="5BC3696C" w:rsidR="009565CD" w:rsidRPr="00510F0A" w:rsidRDefault="009565CD" w:rsidP="008D6574">
            <w:pPr>
              <w:pStyle w:val="ListParagraph"/>
              <w:numPr>
                <w:ilvl w:val="0"/>
                <w:numId w:val="1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 xml:space="preserve">Whether </w:t>
            </w:r>
            <w:r w:rsidRPr="00510F0A">
              <w:rPr>
                <w:rFonts w:ascii="Arial" w:eastAsia="Malgun Gothic" w:hAnsi="Arial" w:cs="Arial"/>
                <w:sz w:val="18"/>
                <w:szCs w:val="18"/>
                <w:lang w:val="en-GB" w:eastAsia="ko-KR"/>
              </w:rPr>
              <w:t>Type 2A channel access</w:t>
            </w:r>
          </w:p>
          <w:p w14:paraId="6AF584E8" w14:textId="72B04629" w:rsidR="009565CD" w:rsidRPr="00510F0A" w:rsidRDefault="009565CD" w:rsidP="008D6574">
            <w:pPr>
              <w:pStyle w:val="ListParagraph"/>
              <w:numPr>
                <w:ilvl w:val="0"/>
                <w:numId w:val="1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 xml:space="preserve">Whether </w:t>
            </w:r>
            <w:r w:rsidRPr="00510F0A">
              <w:rPr>
                <w:rFonts w:ascii="Arial" w:eastAsia="Malgun Gothic" w:hAnsi="Arial" w:cs="Arial"/>
                <w:sz w:val="18"/>
                <w:szCs w:val="18"/>
                <w:lang w:val="en-GB" w:eastAsia="ko-KR"/>
              </w:rPr>
              <w:t>Type 2B channel access</w:t>
            </w:r>
          </w:p>
          <w:p w14:paraId="67F8B748" w14:textId="6F808708" w:rsidR="009565CD" w:rsidRPr="00510F0A" w:rsidRDefault="009565CD" w:rsidP="008D6574">
            <w:pPr>
              <w:pStyle w:val="ListParagraph"/>
              <w:numPr>
                <w:ilvl w:val="0"/>
                <w:numId w:val="1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 xml:space="preserve">Whether </w:t>
            </w:r>
            <w:r w:rsidRPr="00510F0A">
              <w:rPr>
                <w:rFonts w:ascii="Arial" w:eastAsia="Malgun Gothic" w:hAnsi="Arial" w:cs="Arial"/>
                <w:sz w:val="18"/>
                <w:szCs w:val="18"/>
                <w:lang w:val="en-GB" w:eastAsia="ko-KR"/>
              </w:rPr>
              <w:t>Type 2C channel access</w:t>
            </w:r>
          </w:p>
          <w:p w14:paraId="4B9C40DD" w14:textId="0B66E433" w:rsidR="009565CD" w:rsidRPr="00510F0A" w:rsidRDefault="009565CD" w:rsidP="008D6574">
            <w:pPr>
              <w:pStyle w:val="ListParagraph"/>
              <w:numPr>
                <w:ilvl w:val="0"/>
                <w:numId w:val="1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sidRPr="00510F0A">
              <w:rPr>
                <w:rFonts w:ascii="Arial" w:eastAsia="Malgun Gothic" w:hAnsi="Arial" w:cs="Arial"/>
                <w:sz w:val="18"/>
                <w:szCs w:val="18"/>
                <w:lang w:val="en-GB" w:eastAsia="ko-KR"/>
              </w:rPr>
              <w:t>20MHz LBT bandwidth</w:t>
            </w:r>
          </w:p>
          <w:p w14:paraId="73CDC0C8" w14:textId="77777777" w:rsidR="009565CD" w:rsidRDefault="009565CD" w:rsidP="008D6574">
            <w:pPr>
              <w:pStyle w:val="ListParagraph"/>
              <w:numPr>
                <w:ilvl w:val="0"/>
                <w:numId w:val="1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sidRPr="00510F0A">
              <w:rPr>
                <w:rFonts w:ascii="Arial" w:eastAsia="Malgun Gothic" w:hAnsi="Arial" w:cs="Arial"/>
                <w:sz w:val="18"/>
                <w:szCs w:val="18"/>
                <w:lang w:val="en-GB" w:eastAsia="ko-KR"/>
              </w:rPr>
              <w:t xml:space="preserve">CP extension up to </w:t>
            </w:r>
            <w:r>
              <w:rPr>
                <w:rFonts w:ascii="Arial" w:eastAsia="Malgun Gothic" w:hAnsi="Arial" w:cs="Arial"/>
                <w:sz w:val="18"/>
                <w:szCs w:val="18"/>
                <w:lang w:val="en-GB" w:eastAsia="ko-KR"/>
              </w:rPr>
              <w:t>C</w:t>
            </w:r>
            <w:r w:rsidRPr="00510F0A">
              <w:rPr>
                <w:rFonts w:ascii="Arial" w:eastAsia="Malgun Gothic" w:hAnsi="Arial" w:cs="Arial"/>
                <w:sz w:val="18"/>
                <w:szCs w:val="18"/>
                <w:lang w:val="en-GB" w:eastAsia="ko-KR"/>
              </w:rPr>
              <w:t xml:space="preserve"> symbol</w:t>
            </w:r>
            <w:r>
              <w:rPr>
                <w:rFonts w:ascii="Arial" w:eastAsia="Malgun Gothic" w:hAnsi="Arial" w:cs="Arial"/>
                <w:sz w:val="18"/>
                <w:szCs w:val="18"/>
                <w:lang w:val="en-GB" w:eastAsia="ko-KR"/>
              </w:rPr>
              <w:t>(s)</w:t>
            </w:r>
          </w:p>
          <w:p w14:paraId="6A636FAC" w14:textId="639FF614" w:rsidR="009565CD" w:rsidRPr="00FD0DAC" w:rsidRDefault="009565CD" w:rsidP="008D6574">
            <w:pPr>
              <w:pStyle w:val="ListParagraph"/>
              <w:numPr>
                <w:ilvl w:val="0"/>
                <w:numId w:val="1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Multiple consecutive slot transmission</w:t>
            </w:r>
          </w:p>
        </w:tc>
        <w:tc>
          <w:tcPr>
            <w:tcW w:w="1277" w:type="dxa"/>
            <w:tcBorders>
              <w:top w:val="single" w:sz="4" w:space="0" w:color="auto"/>
              <w:left w:val="single" w:sz="4" w:space="0" w:color="auto"/>
              <w:bottom w:val="single" w:sz="4" w:space="0" w:color="auto"/>
              <w:right w:val="single" w:sz="4" w:space="0" w:color="auto"/>
            </w:tcBorders>
            <w:hideMark/>
          </w:tcPr>
          <w:p w14:paraId="03C005FC" w14:textId="77777777" w:rsidR="009565CD" w:rsidRPr="00FD0DAC" w:rsidRDefault="009565CD" w:rsidP="009565CD">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78B2489E" w14:textId="097B9816" w:rsidR="009565CD" w:rsidRPr="00FD0DAC" w:rsidRDefault="009565CD" w:rsidP="009565CD">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6A98DED1" w14:textId="65862CFA" w:rsidR="009565CD" w:rsidRPr="00FD0DAC" w:rsidRDefault="009565CD" w:rsidP="009565CD">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05A8D6DD" w14:textId="77777777" w:rsidR="009565CD" w:rsidRPr="00FD0DAC" w:rsidRDefault="009565CD" w:rsidP="009565CD">
            <w:pPr>
              <w:keepNext/>
              <w:keepLines/>
              <w:rPr>
                <w:rFonts w:ascii="Arial" w:eastAsia="Malgun Gothic" w:hAnsi="Arial" w:cs="Arial"/>
                <w:sz w:val="18"/>
                <w:szCs w:val="18"/>
                <w:lang w:val="en-GB"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9479515" w14:textId="3456275D" w:rsidR="009565CD" w:rsidRPr="00FD0DAC" w:rsidRDefault="009565CD" w:rsidP="009565CD">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0A2F1455" w14:textId="77777777" w:rsidR="009565CD" w:rsidRPr="00FD0DAC" w:rsidRDefault="009565CD" w:rsidP="009565CD">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4B2BC237" w14:textId="77777777" w:rsidR="009565CD" w:rsidRPr="00FD0DAC" w:rsidRDefault="009565CD" w:rsidP="009565CD">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68C6A0CE" w14:textId="77777777" w:rsidR="009565CD" w:rsidRPr="00FD0DAC" w:rsidRDefault="009565CD" w:rsidP="009565CD">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2713DD19" w14:textId="77777777" w:rsidR="009565CD" w:rsidRPr="00FD0DAC" w:rsidRDefault="009565CD" w:rsidP="009565CD">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015CEE4" w14:textId="5508661A" w:rsidR="009565CD" w:rsidRPr="00FD0DAC" w:rsidRDefault="009565CD" w:rsidP="009565CD">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w:t>
            </w:r>
          </w:p>
        </w:tc>
      </w:tr>
      <w:tr w:rsidR="009565CD" w:rsidRPr="00FD0DAC" w14:paraId="711A3BB7"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10051AF2" w14:textId="2E569AA2" w:rsidR="009565CD" w:rsidRPr="00FD0DAC" w:rsidRDefault="009565CD" w:rsidP="009565CD">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Pr="00FD0DAC">
              <w:rPr>
                <w:rFonts w:ascii="Arial" w:eastAsia="宋体" w:hAnsi="Arial" w:cs="Arial"/>
                <w:sz w:val="18"/>
                <w:szCs w:val="18"/>
                <w:lang w:val="en-GB" w:eastAsia="ja-JP"/>
              </w:rPr>
              <w:t xml:space="preserve">. </w:t>
            </w:r>
            <w:proofErr w:type="spellStart"/>
            <w:r w:rsidRPr="00FD0DAC">
              <w:rPr>
                <w:rFonts w:ascii="Arial" w:eastAsia="宋体" w:hAnsi="Arial" w:cs="Arial"/>
                <w:sz w:val="18"/>
                <w:szCs w:val="18"/>
                <w:lang w:val="en-GB" w:eastAsia="ja-JP"/>
              </w:rPr>
              <w:t>NR_SL_e</w:t>
            </w:r>
            <w:r>
              <w:rPr>
                <w:rFonts w:ascii="Arial" w:eastAsia="宋体" w:hAnsi="Arial" w:cs="Arial"/>
                <w:sz w:val="18"/>
                <w:szCs w:val="18"/>
                <w:lang w:val="en-GB" w:eastAsia="ja-JP"/>
              </w:rPr>
              <w:t>vo</w:t>
            </w:r>
            <w:proofErr w:type="spellEnd"/>
          </w:p>
        </w:tc>
        <w:tc>
          <w:tcPr>
            <w:tcW w:w="585" w:type="dxa"/>
            <w:tcBorders>
              <w:top w:val="single" w:sz="4" w:space="0" w:color="auto"/>
              <w:left w:val="single" w:sz="4" w:space="0" w:color="auto"/>
              <w:bottom w:val="single" w:sz="4" w:space="0" w:color="auto"/>
              <w:right w:val="single" w:sz="4" w:space="0" w:color="auto"/>
            </w:tcBorders>
          </w:tcPr>
          <w:p w14:paraId="2EE771B5" w14:textId="4AB39C3E" w:rsidR="009565CD" w:rsidRPr="00FD0DAC" w:rsidRDefault="009565CD" w:rsidP="009565CD">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Pr="00FD0DAC">
              <w:rPr>
                <w:rFonts w:ascii="Arial" w:eastAsia="宋体" w:hAnsi="Arial" w:cs="Arial"/>
                <w:sz w:val="18"/>
                <w:szCs w:val="18"/>
                <w:lang w:val="en-GB" w:eastAsia="ja-JP"/>
              </w:rPr>
              <w:t>-</w:t>
            </w:r>
            <w:r>
              <w:rPr>
                <w:rFonts w:ascii="Arial" w:eastAsia="宋体" w:hAnsi="Arial" w:cs="Arial"/>
                <w:sz w:val="18"/>
                <w:szCs w:val="18"/>
                <w:lang w:val="en-GB" w:eastAsia="ja-JP"/>
              </w:rPr>
              <w:t>3</w:t>
            </w:r>
          </w:p>
        </w:tc>
        <w:tc>
          <w:tcPr>
            <w:tcW w:w="1559" w:type="dxa"/>
            <w:tcBorders>
              <w:top w:val="single" w:sz="4" w:space="0" w:color="auto"/>
              <w:left w:val="single" w:sz="4" w:space="0" w:color="auto"/>
              <w:bottom w:val="single" w:sz="4" w:space="0" w:color="auto"/>
              <w:right w:val="single" w:sz="4" w:space="0" w:color="auto"/>
            </w:tcBorders>
          </w:tcPr>
          <w:p w14:paraId="000204A6" w14:textId="6A1D1377" w:rsidR="009565CD" w:rsidRPr="00FD0DAC" w:rsidRDefault="009565CD" w:rsidP="009565CD">
            <w:pPr>
              <w:keepNext/>
              <w:keepLines/>
              <w:rPr>
                <w:rFonts w:ascii="Arial" w:eastAsia="宋体" w:hAnsi="Arial" w:cs="Arial"/>
                <w:sz w:val="18"/>
                <w:szCs w:val="18"/>
                <w:lang w:val="en-GB" w:eastAsia="zh-CN"/>
              </w:rPr>
            </w:pPr>
            <w:r w:rsidRPr="003B1637">
              <w:rPr>
                <w:rFonts w:ascii="Arial" w:eastAsia="宋体" w:hAnsi="Arial" w:cs="Arial"/>
                <w:sz w:val="18"/>
                <w:szCs w:val="18"/>
                <w:lang w:val="en-GB" w:eastAsia="zh-CN"/>
              </w:rPr>
              <w:t>SL multi-channel access mechanisms for dynamic channel access mode</w:t>
            </w:r>
          </w:p>
        </w:tc>
        <w:tc>
          <w:tcPr>
            <w:tcW w:w="6371" w:type="dxa"/>
            <w:tcBorders>
              <w:top w:val="single" w:sz="4" w:space="0" w:color="auto"/>
              <w:left w:val="single" w:sz="4" w:space="0" w:color="auto"/>
              <w:bottom w:val="single" w:sz="4" w:space="0" w:color="auto"/>
              <w:right w:val="single" w:sz="4" w:space="0" w:color="auto"/>
            </w:tcBorders>
            <w:hideMark/>
          </w:tcPr>
          <w:p w14:paraId="09D13A22" w14:textId="5E5EAAAC" w:rsidR="009565CD" w:rsidRPr="00510F0A" w:rsidRDefault="009565CD" w:rsidP="008D6574">
            <w:pPr>
              <w:pStyle w:val="ListParagraph"/>
              <w:numPr>
                <w:ilvl w:val="0"/>
                <w:numId w:val="15"/>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UE supports up to X MHz bandwidth (N RB sets) with intra-cell guard band</w:t>
            </w:r>
          </w:p>
          <w:p w14:paraId="3AAFE16D" w14:textId="2E166FE3" w:rsidR="009565CD" w:rsidRPr="00510F0A" w:rsidRDefault="009565CD" w:rsidP="008D6574">
            <w:pPr>
              <w:pStyle w:val="ListParagraph"/>
              <w:numPr>
                <w:ilvl w:val="0"/>
                <w:numId w:val="15"/>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 xml:space="preserve">Whether UE supports </w:t>
            </w:r>
            <w:r w:rsidRPr="00510F0A">
              <w:rPr>
                <w:rFonts w:ascii="Arial" w:eastAsia="Malgun Gothic" w:hAnsi="Arial" w:cs="Arial"/>
                <w:sz w:val="18"/>
                <w:szCs w:val="18"/>
                <w:lang w:val="en-GB" w:eastAsia="ko-KR"/>
              </w:rPr>
              <w:t xml:space="preserve">Type A </w:t>
            </w:r>
            <w:r>
              <w:rPr>
                <w:rFonts w:ascii="Arial" w:eastAsia="Malgun Gothic" w:hAnsi="Arial" w:cs="Arial"/>
                <w:sz w:val="18"/>
                <w:szCs w:val="18"/>
                <w:lang w:val="en-GB" w:eastAsia="ko-KR"/>
              </w:rPr>
              <w:t>multi-</w:t>
            </w:r>
            <w:r w:rsidRPr="00510F0A">
              <w:rPr>
                <w:rFonts w:ascii="Arial" w:eastAsia="Malgun Gothic" w:hAnsi="Arial" w:cs="Arial"/>
                <w:sz w:val="18"/>
                <w:szCs w:val="18"/>
                <w:lang w:val="en-GB" w:eastAsia="ko-KR"/>
              </w:rPr>
              <w:t>channel access</w:t>
            </w:r>
          </w:p>
          <w:p w14:paraId="068B3111" w14:textId="1601BD2F" w:rsidR="009565CD" w:rsidRPr="00FD0DAC" w:rsidRDefault="009565CD" w:rsidP="008D6574">
            <w:pPr>
              <w:pStyle w:val="ListParagraph"/>
              <w:numPr>
                <w:ilvl w:val="0"/>
                <w:numId w:val="15"/>
              </w:numPr>
              <w:autoSpaceDE w:val="0"/>
              <w:autoSpaceDN w:val="0"/>
              <w:adjustRightInd w:val="0"/>
              <w:snapToGrid w:val="0"/>
              <w:spacing w:afterLines="50" w:after="120"/>
              <w:ind w:left="216" w:firstLineChars="0" w:hanging="216"/>
              <w:contextualSpacing/>
              <w:jc w:val="both"/>
              <w:rPr>
                <w:rFonts w:ascii="Arial" w:eastAsia="MS Gothic" w:hAnsi="Arial" w:cs="Arial"/>
                <w:sz w:val="18"/>
                <w:szCs w:val="18"/>
                <w:lang w:val="en-GB" w:eastAsia="ja-JP"/>
              </w:rPr>
            </w:pPr>
            <w:r>
              <w:rPr>
                <w:rFonts w:ascii="Arial" w:eastAsia="Malgun Gothic" w:hAnsi="Arial" w:cs="Arial"/>
                <w:sz w:val="18"/>
                <w:szCs w:val="18"/>
                <w:lang w:val="en-GB" w:eastAsia="ko-KR"/>
              </w:rPr>
              <w:t xml:space="preserve">Whether UE supports </w:t>
            </w:r>
            <w:r w:rsidRPr="00510F0A">
              <w:rPr>
                <w:rFonts w:ascii="Arial" w:eastAsia="Malgun Gothic" w:hAnsi="Arial" w:cs="Arial"/>
                <w:sz w:val="18"/>
                <w:szCs w:val="18"/>
                <w:lang w:val="en-GB" w:eastAsia="ko-KR"/>
              </w:rPr>
              <w:t xml:space="preserve">Type B </w:t>
            </w:r>
            <w:r>
              <w:rPr>
                <w:rFonts w:ascii="Arial" w:eastAsia="Malgun Gothic" w:hAnsi="Arial" w:cs="Arial"/>
                <w:sz w:val="18"/>
                <w:szCs w:val="18"/>
                <w:lang w:val="en-GB" w:eastAsia="ko-KR"/>
              </w:rPr>
              <w:t>multi-</w:t>
            </w:r>
            <w:r w:rsidRPr="00510F0A">
              <w:rPr>
                <w:rFonts w:ascii="Arial" w:eastAsia="Malgun Gothic" w:hAnsi="Arial" w:cs="Arial"/>
                <w:sz w:val="18"/>
                <w:szCs w:val="18"/>
                <w:lang w:val="en-GB" w:eastAsia="ko-KR"/>
              </w:rPr>
              <w:t>channel access</w:t>
            </w:r>
          </w:p>
        </w:tc>
        <w:tc>
          <w:tcPr>
            <w:tcW w:w="1277" w:type="dxa"/>
            <w:tcBorders>
              <w:top w:val="single" w:sz="4" w:space="0" w:color="auto"/>
              <w:left w:val="single" w:sz="4" w:space="0" w:color="auto"/>
              <w:bottom w:val="single" w:sz="4" w:space="0" w:color="auto"/>
              <w:right w:val="single" w:sz="4" w:space="0" w:color="auto"/>
            </w:tcBorders>
          </w:tcPr>
          <w:p w14:paraId="24E60529" w14:textId="2F2AE162" w:rsidR="009565CD" w:rsidRPr="00FD0DAC" w:rsidRDefault="009565CD" w:rsidP="009565CD">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x-2</w:t>
            </w:r>
          </w:p>
        </w:tc>
        <w:tc>
          <w:tcPr>
            <w:tcW w:w="858" w:type="dxa"/>
            <w:tcBorders>
              <w:top w:val="single" w:sz="4" w:space="0" w:color="auto"/>
              <w:left w:val="single" w:sz="4" w:space="0" w:color="auto"/>
              <w:bottom w:val="single" w:sz="4" w:space="0" w:color="auto"/>
              <w:right w:val="single" w:sz="4" w:space="0" w:color="auto"/>
            </w:tcBorders>
          </w:tcPr>
          <w:p w14:paraId="2760C146" w14:textId="67785A5E" w:rsidR="009565CD" w:rsidRPr="00FD0DAC" w:rsidRDefault="009565CD" w:rsidP="009565CD">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45E369EE" w14:textId="0F2FC967" w:rsidR="009565CD" w:rsidRPr="00FD0DAC" w:rsidRDefault="009565CD" w:rsidP="009565CD">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40639E96" w14:textId="6981FB8E" w:rsidR="009565CD" w:rsidRPr="00FD0DAC" w:rsidRDefault="009565CD" w:rsidP="009565CD">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8C7B323" w14:textId="383F7A25" w:rsidR="009565CD" w:rsidRPr="00FD0DAC" w:rsidRDefault="009565CD" w:rsidP="009565CD">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30302CF8" w14:textId="77777777" w:rsidR="009565CD" w:rsidRPr="00FD0DAC" w:rsidRDefault="009565CD" w:rsidP="009565CD">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4339E51C" w14:textId="77777777" w:rsidR="009565CD" w:rsidRPr="00FD0DAC" w:rsidRDefault="009565CD" w:rsidP="009565CD">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1F1733CC" w14:textId="77777777" w:rsidR="009565CD" w:rsidRPr="00FD0DAC" w:rsidRDefault="009565CD" w:rsidP="009565CD">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582ADDAB" w14:textId="77777777" w:rsidR="009565CD" w:rsidRPr="00FD0DAC" w:rsidRDefault="009565CD" w:rsidP="009565CD">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7F86CAAD" w14:textId="3E41C963" w:rsidR="009565CD" w:rsidRPr="00FD0DAC" w:rsidRDefault="009565CD" w:rsidP="009565CD">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w:t>
            </w:r>
          </w:p>
        </w:tc>
      </w:tr>
      <w:tr w:rsidR="009565CD" w:rsidRPr="00FD0DAC" w14:paraId="02110C77"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5C2716DA" w14:textId="5A0811F6" w:rsidR="009565CD" w:rsidRDefault="009565CD" w:rsidP="009565CD">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Pr="00FD0DAC">
              <w:rPr>
                <w:rFonts w:ascii="Arial" w:eastAsia="宋体" w:hAnsi="Arial" w:cs="Arial"/>
                <w:sz w:val="18"/>
                <w:szCs w:val="18"/>
                <w:lang w:val="en-GB" w:eastAsia="ja-JP"/>
              </w:rPr>
              <w:t xml:space="preserve">. </w:t>
            </w:r>
            <w:proofErr w:type="spellStart"/>
            <w:r w:rsidRPr="00FD0DAC">
              <w:rPr>
                <w:rFonts w:ascii="Arial" w:eastAsia="宋体" w:hAnsi="Arial" w:cs="Arial"/>
                <w:sz w:val="18"/>
                <w:szCs w:val="18"/>
                <w:lang w:val="en-GB" w:eastAsia="ja-JP"/>
              </w:rPr>
              <w:t>NR_SL_e</w:t>
            </w:r>
            <w:r>
              <w:rPr>
                <w:rFonts w:ascii="Arial" w:eastAsia="宋体" w:hAnsi="Arial" w:cs="Arial"/>
                <w:sz w:val="18"/>
                <w:szCs w:val="18"/>
                <w:lang w:val="en-GB" w:eastAsia="ja-JP"/>
              </w:rPr>
              <w:t>vo</w:t>
            </w:r>
            <w:proofErr w:type="spellEnd"/>
          </w:p>
        </w:tc>
        <w:tc>
          <w:tcPr>
            <w:tcW w:w="585" w:type="dxa"/>
            <w:tcBorders>
              <w:top w:val="single" w:sz="4" w:space="0" w:color="auto"/>
              <w:left w:val="single" w:sz="4" w:space="0" w:color="auto"/>
              <w:bottom w:val="single" w:sz="4" w:space="0" w:color="auto"/>
              <w:right w:val="single" w:sz="4" w:space="0" w:color="auto"/>
            </w:tcBorders>
          </w:tcPr>
          <w:p w14:paraId="62A49B62" w14:textId="0BE93D5B" w:rsidR="009565CD" w:rsidRPr="00FD0DAC" w:rsidRDefault="009565CD" w:rsidP="009565CD">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Pr="00FD0DAC">
              <w:rPr>
                <w:rFonts w:ascii="Arial" w:eastAsia="宋体" w:hAnsi="Arial" w:cs="Arial"/>
                <w:sz w:val="18"/>
                <w:szCs w:val="18"/>
                <w:lang w:val="en-GB" w:eastAsia="ja-JP"/>
              </w:rPr>
              <w:t>-</w:t>
            </w:r>
            <w:r>
              <w:rPr>
                <w:rFonts w:ascii="Arial" w:eastAsia="宋体" w:hAnsi="Arial" w:cs="Arial"/>
                <w:sz w:val="18"/>
                <w:szCs w:val="18"/>
                <w:lang w:val="en-GB" w:eastAsia="ja-JP"/>
              </w:rPr>
              <w:t>4</w:t>
            </w:r>
          </w:p>
        </w:tc>
        <w:tc>
          <w:tcPr>
            <w:tcW w:w="1559" w:type="dxa"/>
            <w:tcBorders>
              <w:top w:val="single" w:sz="4" w:space="0" w:color="auto"/>
              <w:left w:val="single" w:sz="4" w:space="0" w:color="auto"/>
              <w:bottom w:val="single" w:sz="4" w:space="0" w:color="auto"/>
              <w:right w:val="single" w:sz="4" w:space="0" w:color="auto"/>
            </w:tcBorders>
          </w:tcPr>
          <w:p w14:paraId="5FE9F7E9" w14:textId="25757606" w:rsidR="009565CD" w:rsidRPr="00FD0DAC" w:rsidRDefault="009565CD" w:rsidP="009565CD">
            <w:pPr>
              <w:keepNext/>
              <w:keepLines/>
              <w:rPr>
                <w:rFonts w:ascii="Arial" w:eastAsia="宋体" w:hAnsi="Arial" w:cs="Arial"/>
                <w:sz w:val="18"/>
                <w:szCs w:val="18"/>
                <w:lang w:val="en-GB" w:eastAsia="zh-CN"/>
              </w:rPr>
            </w:pPr>
            <w:r>
              <w:rPr>
                <w:rFonts w:ascii="Arial" w:eastAsia="宋体" w:hAnsi="Arial" w:cs="Arial"/>
                <w:sz w:val="18"/>
                <w:szCs w:val="18"/>
                <w:lang w:val="en-GB" w:eastAsia="zh-CN"/>
              </w:rPr>
              <w:t>M</w:t>
            </w:r>
            <w:r w:rsidRPr="00EC3F61">
              <w:rPr>
                <w:rFonts w:ascii="Arial" w:eastAsia="宋体" w:hAnsi="Arial" w:cs="Arial"/>
                <w:sz w:val="18"/>
                <w:szCs w:val="18"/>
                <w:lang w:val="en-GB" w:eastAsia="zh-CN"/>
              </w:rPr>
              <w:t>ultiple starting symbols per SL slot</w:t>
            </w:r>
          </w:p>
        </w:tc>
        <w:tc>
          <w:tcPr>
            <w:tcW w:w="6371" w:type="dxa"/>
            <w:tcBorders>
              <w:top w:val="single" w:sz="4" w:space="0" w:color="auto"/>
              <w:left w:val="single" w:sz="4" w:space="0" w:color="auto"/>
              <w:bottom w:val="single" w:sz="4" w:space="0" w:color="auto"/>
              <w:right w:val="single" w:sz="4" w:space="0" w:color="auto"/>
            </w:tcBorders>
          </w:tcPr>
          <w:p w14:paraId="2DD88268" w14:textId="7D777973" w:rsidR="009565CD" w:rsidRPr="00FD0DAC" w:rsidRDefault="009565CD" w:rsidP="008D6574">
            <w:pPr>
              <w:pStyle w:val="ListParagraph"/>
              <w:numPr>
                <w:ilvl w:val="0"/>
                <w:numId w:val="16"/>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 xml:space="preserve">UE supports </w:t>
            </w:r>
            <w:r w:rsidRPr="009565CD">
              <w:rPr>
                <w:rFonts w:ascii="Arial" w:eastAsia="Malgun Gothic" w:hAnsi="Arial" w:cs="Arial"/>
                <w:sz w:val="18"/>
                <w:szCs w:val="18"/>
                <w:lang w:val="en-GB" w:eastAsia="ko-KR"/>
              </w:rPr>
              <w:t>transmitting and/or receiving</w:t>
            </w:r>
            <w:r>
              <w:rPr>
                <w:rFonts w:ascii="Arial" w:eastAsia="Malgun Gothic" w:hAnsi="Arial" w:cs="Arial"/>
                <w:sz w:val="18"/>
                <w:szCs w:val="18"/>
                <w:lang w:val="en-GB" w:eastAsia="ko-KR"/>
              </w:rPr>
              <w:t xml:space="preserve"> on</w:t>
            </w:r>
            <w:r w:rsidRPr="009565CD">
              <w:rPr>
                <w:rFonts w:ascii="Arial" w:eastAsia="Malgun Gothic" w:hAnsi="Arial" w:cs="Arial"/>
                <w:sz w:val="18"/>
                <w:szCs w:val="18"/>
                <w:lang w:val="en-GB" w:eastAsia="ko-KR"/>
              </w:rPr>
              <w:t xml:space="preserve"> more than one starting symbol</w:t>
            </w:r>
            <w:r>
              <w:rPr>
                <w:rFonts w:ascii="Arial" w:eastAsia="Malgun Gothic" w:hAnsi="Arial" w:cs="Arial"/>
                <w:sz w:val="18"/>
                <w:szCs w:val="18"/>
                <w:lang w:val="en-GB" w:eastAsia="ko-KR"/>
              </w:rPr>
              <w:t>s</w:t>
            </w:r>
            <w:r w:rsidRPr="009565CD">
              <w:rPr>
                <w:rFonts w:ascii="Arial" w:eastAsia="Malgun Gothic" w:hAnsi="Arial" w:cs="Arial"/>
                <w:sz w:val="18"/>
                <w:szCs w:val="18"/>
                <w:lang w:val="en-GB" w:eastAsia="ko-KR"/>
              </w:rPr>
              <w:t xml:space="preserve"> per SL slot</w:t>
            </w:r>
          </w:p>
        </w:tc>
        <w:tc>
          <w:tcPr>
            <w:tcW w:w="1277" w:type="dxa"/>
            <w:tcBorders>
              <w:top w:val="single" w:sz="4" w:space="0" w:color="auto"/>
              <w:left w:val="single" w:sz="4" w:space="0" w:color="auto"/>
              <w:bottom w:val="single" w:sz="4" w:space="0" w:color="auto"/>
              <w:right w:val="single" w:sz="4" w:space="0" w:color="auto"/>
            </w:tcBorders>
          </w:tcPr>
          <w:p w14:paraId="660FA4AC" w14:textId="5CCBA360" w:rsidR="009565CD" w:rsidRPr="00661C1F" w:rsidRDefault="009565CD" w:rsidP="009565CD">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x-2</w:t>
            </w:r>
          </w:p>
        </w:tc>
        <w:tc>
          <w:tcPr>
            <w:tcW w:w="858" w:type="dxa"/>
            <w:tcBorders>
              <w:top w:val="single" w:sz="4" w:space="0" w:color="auto"/>
              <w:left w:val="single" w:sz="4" w:space="0" w:color="auto"/>
              <w:bottom w:val="single" w:sz="4" w:space="0" w:color="auto"/>
              <w:right w:val="single" w:sz="4" w:space="0" w:color="auto"/>
            </w:tcBorders>
          </w:tcPr>
          <w:p w14:paraId="012D52F9" w14:textId="374E348F" w:rsidR="009565CD" w:rsidRPr="00FD0DAC" w:rsidRDefault="009565CD" w:rsidP="009565CD">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42D4D0EE" w14:textId="4E431802" w:rsidR="009565CD" w:rsidRPr="00FD0DAC" w:rsidRDefault="009565CD" w:rsidP="009565CD">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79601652" w14:textId="77777777" w:rsidR="009565CD" w:rsidRPr="00FD0DAC" w:rsidRDefault="009565CD" w:rsidP="009565CD">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7645479D" w14:textId="04848465" w:rsidR="009565CD" w:rsidRPr="00FD0DAC" w:rsidRDefault="009565CD" w:rsidP="009565CD">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5AD94DBE" w14:textId="6AD7B748" w:rsidR="009565CD" w:rsidRPr="00FD0DAC" w:rsidRDefault="009565CD" w:rsidP="009565CD">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5D8847AA" w14:textId="709F45E1" w:rsidR="009565CD" w:rsidRPr="00FD0DAC" w:rsidRDefault="009565CD" w:rsidP="009565CD">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50323633" w14:textId="2948CB57" w:rsidR="009565CD" w:rsidRPr="00FD0DAC" w:rsidRDefault="009565CD" w:rsidP="009565CD">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31561C84" w14:textId="77777777" w:rsidR="009565CD" w:rsidRPr="00FD0DAC" w:rsidRDefault="009565CD" w:rsidP="009565CD">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F90D390" w14:textId="68AD9328" w:rsidR="009565CD" w:rsidRPr="00FD0DAC" w:rsidRDefault="009565CD" w:rsidP="009565CD">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Optional with capability signalling. </w:t>
            </w:r>
          </w:p>
        </w:tc>
      </w:tr>
      <w:tr w:rsidR="009565CD" w:rsidRPr="00FD0DAC" w14:paraId="09053A40"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79B0FCEF" w14:textId="0EC413C5" w:rsidR="009565CD" w:rsidRDefault="009565CD" w:rsidP="009565CD">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Pr="00FD0DAC">
              <w:rPr>
                <w:rFonts w:ascii="Arial" w:eastAsia="宋体" w:hAnsi="Arial" w:cs="Arial"/>
                <w:sz w:val="18"/>
                <w:szCs w:val="18"/>
                <w:lang w:val="en-GB" w:eastAsia="ja-JP"/>
              </w:rPr>
              <w:t xml:space="preserve">. </w:t>
            </w:r>
            <w:proofErr w:type="spellStart"/>
            <w:r w:rsidRPr="00FD0DAC">
              <w:rPr>
                <w:rFonts w:ascii="Arial" w:eastAsia="宋体" w:hAnsi="Arial" w:cs="Arial"/>
                <w:sz w:val="18"/>
                <w:szCs w:val="18"/>
                <w:lang w:val="en-GB" w:eastAsia="ja-JP"/>
              </w:rPr>
              <w:t>NR_SL_e</w:t>
            </w:r>
            <w:r>
              <w:rPr>
                <w:rFonts w:ascii="Arial" w:eastAsia="宋体" w:hAnsi="Arial" w:cs="Arial"/>
                <w:sz w:val="18"/>
                <w:szCs w:val="18"/>
                <w:lang w:val="en-GB" w:eastAsia="ja-JP"/>
              </w:rPr>
              <w:t>vo</w:t>
            </w:r>
            <w:proofErr w:type="spellEnd"/>
          </w:p>
        </w:tc>
        <w:tc>
          <w:tcPr>
            <w:tcW w:w="585" w:type="dxa"/>
            <w:tcBorders>
              <w:top w:val="single" w:sz="4" w:space="0" w:color="auto"/>
              <w:left w:val="single" w:sz="4" w:space="0" w:color="auto"/>
              <w:bottom w:val="single" w:sz="4" w:space="0" w:color="auto"/>
              <w:right w:val="single" w:sz="4" w:space="0" w:color="auto"/>
            </w:tcBorders>
          </w:tcPr>
          <w:p w14:paraId="15E4686B" w14:textId="03EA2F13" w:rsidR="009565CD" w:rsidRPr="00FD0DAC" w:rsidRDefault="009565CD" w:rsidP="009565CD">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Pr="00FD0DAC">
              <w:rPr>
                <w:rFonts w:ascii="Arial" w:eastAsia="宋体" w:hAnsi="Arial" w:cs="Arial"/>
                <w:sz w:val="18"/>
                <w:szCs w:val="18"/>
                <w:lang w:val="en-GB" w:eastAsia="ja-JP"/>
              </w:rPr>
              <w:t>-</w:t>
            </w:r>
            <w:r>
              <w:rPr>
                <w:rFonts w:ascii="Arial" w:eastAsia="宋体" w:hAnsi="Arial" w:cs="Arial"/>
                <w:sz w:val="18"/>
                <w:szCs w:val="18"/>
                <w:lang w:val="en-GB" w:eastAsia="ja-JP"/>
              </w:rPr>
              <w:t>5</w:t>
            </w:r>
          </w:p>
        </w:tc>
        <w:tc>
          <w:tcPr>
            <w:tcW w:w="1559" w:type="dxa"/>
            <w:tcBorders>
              <w:top w:val="single" w:sz="4" w:space="0" w:color="auto"/>
              <w:left w:val="single" w:sz="4" w:space="0" w:color="auto"/>
              <w:bottom w:val="single" w:sz="4" w:space="0" w:color="auto"/>
              <w:right w:val="single" w:sz="4" w:space="0" w:color="auto"/>
            </w:tcBorders>
          </w:tcPr>
          <w:p w14:paraId="768693A1" w14:textId="6FB79BFD" w:rsidR="009565CD" w:rsidRPr="00FD0DAC" w:rsidRDefault="009565CD" w:rsidP="009565CD">
            <w:pPr>
              <w:keepNext/>
              <w:keepLines/>
              <w:rPr>
                <w:rFonts w:ascii="Arial" w:eastAsia="宋体" w:hAnsi="Arial" w:cs="Arial"/>
                <w:sz w:val="18"/>
                <w:szCs w:val="18"/>
                <w:lang w:val="en-GB" w:eastAsia="zh-CN"/>
              </w:rPr>
            </w:pPr>
            <w:r w:rsidRPr="00EC3F61">
              <w:rPr>
                <w:rFonts w:ascii="Arial" w:eastAsia="宋体" w:hAnsi="Arial" w:cs="Arial"/>
                <w:sz w:val="18"/>
                <w:szCs w:val="18"/>
                <w:lang w:val="en-GB" w:eastAsia="zh-CN"/>
              </w:rPr>
              <w:t>UE to UE COT sharing for NR sidelink transmission</w:t>
            </w:r>
          </w:p>
        </w:tc>
        <w:tc>
          <w:tcPr>
            <w:tcW w:w="6371" w:type="dxa"/>
            <w:tcBorders>
              <w:top w:val="single" w:sz="4" w:space="0" w:color="auto"/>
              <w:left w:val="single" w:sz="4" w:space="0" w:color="auto"/>
              <w:bottom w:val="single" w:sz="4" w:space="0" w:color="auto"/>
              <w:right w:val="single" w:sz="4" w:space="0" w:color="auto"/>
            </w:tcBorders>
          </w:tcPr>
          <w:p w14:paraId="23DA81A0" w14:textId="46A8E7EA" w:rsidR="009565CD" w:rsidRPr="00FD0DAC" w:rsidRDefault="009565CD" w:rsidP="008D6574">
            <w:pPr>
              <w:pStyle w:val="ListParagraph"/>
              <w:numPr>
                <w:ilvl w:val="0"/>
                <w:numId w:val="17"/>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UE supports sharing a COT to another UE for NR sidelink transmission</w:t>
            </w:r>
          </w:p>
        </w:tc>
        <w:tc>
          <w:tcPr>
            <w:tcW w:w="1277" w:type="dxa"/>
            <w:tcBorders>
              <w:top w:val="single" w:sz="4" w:space="0" w:color="auto"/>
              <w:left w:val="single" w:sz="4" w:space="0" w:color="auto"/>
              <w:bottom w:val="single" w:sz="4" w:space="0" w:color="auto"/>
              <w:right w:val="single" w:sz="4" w:space="0" w:color="auto"/>
            </w:tcBorders>
          </w:tcPr>
          <w:p w14:paraId="10AB8D9A" w14:textId="18D2F36C" w:rsidR="009565CD" w:rsidRPr="00661C1F" w:rsidRDefault="009565CD" w:rsidP="009565CD">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x-2</w:t>
            </w:r>
          </w:p>
        </w:tc>
        <w:tc>
          <w:tcPr>
            <w:tcW w:w="858" w:type="dxa"/>
            <w:tcBorders>
              <w:top w:val="single" w:sz="4" w:space="0" w:color="auto"/>
              <w:left w:val="single" w:sz="4" w:space="0" w:color="auto"/>
              <w:bottom w:val="single" w:sz="4" w:space="0" w:color="auto"/>
              <w:right w:val="single" w:sz="4" w:space="0" w:color="auto"/>
            </w:tcBorders>
          </w:tcPr>
          <w:p w14:paraId="20640272" w14:textId="7EFCD831" w:rsidR="009565CD" w:rsidRPr="00FD0DAC" w:rsidRDefault="009565CD" w:rsidP="009565CD">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37BE9D6A" w14:textId="44FEDD57" w:rsidR="009565CD" w:rsidRPr="00FD0DAC" w:rsidRDefault="009565CD" w:rsidP="009565CD">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26A9C8B8" w14:textId="77777777" w:rsidR="009565CD" w:rsidRPr="00FD0DAC" w:rsidRDefault="009565CD" w:rsidP="009565CD">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5A86132F" w14:textId="65F35B77" w:rsidR="009565CD" w:rsidRPr="00FD0DAC" w:rsidRDefault="009565CD" w:rsidP="009565CD">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649AD1D5" w14:textId="4408E0B0" w:rsidR="009565CD" w:rsidRPr="00FD0DAC" w:rsidRDefault="009565CD" w:rsidP="009565CD">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2270B777" w14:textId="23A08E77" w:rsidR="009565CD" w:rsidRPr="00FD0DAC" w:rsidRDefault="009565CD" w:rsidP="009565CD">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593B16F6" w14:textId="61862C7E" w:rsidR="009565CD" w:rsidRPr="00FD0DAC" w:rsidRDefault="009565CD" w:rsidP="009565CD">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4AECC730" w14:textId="77777777" w:rsidR="009565CD" w:rsidRPr="00FD0DAC" w:rsidRDefault="009565CD" w:rsidP="009565CD">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78A264E2" w14:textId="7365BFA1" w:rsidR="009565CD" w:rsidRPr="00FD0DAC" w:rsidRDefault="009565CD" w:rsidP="009565CD">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Optional with capability signalling. </w:t>
            </w:r>
          </w:p>
        </w:tc>
      </w:tr>
      <w:tr w:rsidR="00EC1F5F" w:rsidRPr="00FD0DAC" w14:paraId="26BF1BC7"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7353ED02" w14:textId="0DFB73AF" w:rsidR="00EC1F5F" w:rsidRDefault="00EC1F5F" w:rsidP="00EC1F5F">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Pr="00FD0DAC">
              <w:rPr>
                <w:rFonts w:ascii="Arial" w:eastAsia="宋体" w:hAnsi="Arial" w:cs="Arial"/>
                <w:sz w:val="18"/>
                <w:szCs w:val="18"/>
                <w:lang w:val="en-GB" w:eastAsia="ja-JP"/>
              </w:rPr>
              <w:t xml:space="preserve">. </w:t>
            </w:r>
            <w:proofErr w:type="spellStart"/>
            <w:r w:rsidRPr="00FD0DAC">
              <w:rPr>
                <w:rFonts w:ascii="Arial" w:eastAsia="宋体" w:hAnsi="Arial" w:cs="Arial"/>
                <w:sz w:val="18"/>
                <w:szCs w:val="18"/>
                <w:lang w:val="en-GB" w:eastAsia="ja-JP"/>
              </w:rPr>
              <w:t>NR_SL_e</w:t>
            </w:r>
            <w:r>
              <w:rPr>
                <w:rFonts w:ascii="Arial" w:eastAsia="宋体" w:hAnsi="Arial" w:cs="Arial"/>
                <w:sz w:val="18"/>
                <w:szCs w:val="18"/>
                <w:lang w:val="en-GB" w:eastAsia="ja-JP"/>
              </w:rPr>
              <w:t>vo</w:t>
            </w:r>
            <w:proofErr w:type="spellEnd"/>
          </w:p>
        </w:tc>
        <w:tc>
          <w:tcPr>
            <w:tcW w:w="585" w:type="dxa"/>
            <w:tcBorders>
              <w:top w:val="single" w:sz="4" w:space="0" w:color="auto"/>
              <w:left w:val="single" w:sz="4" w:space="0" w:color="auto"/>
              <w:bottom w:val="single" w:sz="4" w:space="0" w:color="auto"/>
              <w:right w:val="single" w:sz="4" w:space="0" w:color="auto"/>
            </w:tcBorders>
          </w:tcPr>
          <w:p w14:paraId="75B86986" w14:textId="4983A24E" w:rsidR="00EC1F5F" w:rsidRDefault="00EC1F5F" w:rsidP="00EC1F5F">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Pr="00FD0DAC">
              <w:rPr>
                <w:rFonts w:ascii="Arial" w:eastAsia="宋体" w:hAnsi="Arial" w:cs="Arial"/>
                <w:sz w:val="18"/>
                <w:szCs w:val="18"/>
                <w:lang w:val="en-GB" w:eastAsia="ja-JP"/>
              </w:rPr>
              <w:t>-</w:t>
            </w:r>
            <w:r>
              <w:rPr>
                <w:rFonts w:ascii="Arial" w:eastAsia="宋体" w:hAnsi="Arial" w:cs="Arial"/>
                <w:sz w:val="18"/>
                <w:szCs w:val="18"/>
                <w:lang w:val="en-GB" w:eastAsia="ja-JP"/>
              </w:rPr>
              <w:t>6</w:t>
            </w:r>
          </w:p>
        </w:tc>
        <w:tc>
          <w:tcPr>
            <w:tcW w:w="1559" w:type="dxa"/>
            <w:tcBorders>
              <w:top w:val="single" w:sz="4" w:space="0" w:color="auto"/>
              <w:left w:val="single" w:sz="4" w:space="0" w:color="auto"/>
              <w:bottom w:val="single" w:sz="4" w:space="0" w:color="auto"/>
              <w:right w:val="single" w:sz="4" w:space="0" w:color="auto"/>
            </w:tcBorders>
          </w:tcPr>
          <w:p w14:paraId="3EB52700" w14:textId="442CBDEF" w:rsidR="00EC1F5F" w:rsidRPr="00EC3F61" w:rsidRDefault="00EC1F5F" w:rsidP="00EC1F5F">
            <w:pPr>
              <w:keepNext/>
              <w:keepLines/>
              <w:rPr>
                <w:rFonts w:ascii="Arial" w:eastAsia="宋体" w:hAnsi="Arial" w:cs="Arial"/>
                <w:sz w:val="18"/>
                <w:szCs w:val="18"/>
                <w:lang w:val="en-GB" w:eastAsia="zh-CN"/>
              </w:rPr>
            </w:pPr>
            <w:r w:rsidRPr="00792E6D">
              <w:rPr>
                <w:rFonts w:ascii="Arial" w:eastAsia="宋体" w:hAnsi="Arial" w:cs="Arial"/>
                <w:sz w:val="18"/>
                <w:szCs w:val="18"/>
                <w:lang w:val="en-GB" w:eastAsia="zh-CN"/>
              </w:rPr>
              <w:t xml:space="preserve">Transmitting NR sidelink mode 1 </w:t>
            </w:r>
            <w:r>
              <w:rPr>
                <w:rFonts w:ascii="Arial" w:eastAsia="宋体" w:hAnsi="Arial" w:cs="Arial"/>
                <w:sz w:val="18"/>
                <w:szCs w:val="18"/>
                <w:lang w:val="en-GB" w:eastAsia="zh-CN"/>
              </w:rPr>
              <w:t xml:space="preserve">on shared band </w:t>
            </w:r>
            <w:r w:rsidRPr="00792E6D">
              <w:rPr>
                <w:rFonts w:ascii="Arial" w:eastAsia="宋体" w:hAnsi="Arial" w:cs="Arial"/>
                <w:sz w:val="18"/>
                <w:szCs w:val="18"/>
                <w:lang w:val="en-GB" w:eastAsia="zh-CN"/>
              </w:rPr>
              <w:t xml:space="preserve">scheduled by NR Uu on a </w:t>
            </w:r>
            <w:r>
              <w:rPr>
                <w:rFonts w:ascii="Arial" w:eastAsia="宋体" w:hAnsi="Arial" w:cs="Arial"/>
                <w:sz w:val="18"/>
                <w:szCs w:val="18"/>
                <w:lang w:val="en-GB" w:eastAsia="zh-CN"/>
              </w:rPr>
              <w:t>licensed band</w:t>
            </w:r>
          </w:p>
        </w:tc>
        <w:tc>
          <w:tcPr>
            <w:tcW w:w="6371" w:type="dxa"/>
            <w:tcBorders>
              <w:top w:val="single" w:sz="4" w:space="0" w:color="auto"/>
              <w:left w:val="single" w:sz="4" w:space="0" w:color="auto"/>
              <w:bottom w:val="single" w:sz="4" w:space="0" w:color="auto"/>
              <w:right w:val="single" w:sz="4" w:space="0" w:color="auto"/>
            </w:tcBorders>
          </w:tcPr>
          <w:p w14:paraId="46A60570" w14:textId="28288BB3" w:rsidR="00EC1F5F" w:rsidRDefault="00EC1F5F" w:rsidP="008D6574">
            <w:pPr>
              <w:pStyle w:val="ListParagraph"/>
              <w:numPr>
                <w:ilvl w:val="0"/>
                <w:numId w:val="18"/>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sidRPr="00EC1F5F">
              <w:rPr>
                <w:rFonts w:ascii="Arial" w:eastAsia="Malgun Gothic" w:hAnsi="Arial" w:cs="Arial"/>
                <w:sz w:val="18"/>
                <w:szCs w:val="18"/>
                <w:lang w:val="en-GB" w:eastAsia="ko-KR"/>
              </w:rPr>
              <w:t xml:space="preserve">UE can monitor DCI format 3_0 on a </w:t>
            </w:r>
            <w:r>
              <w:rPr>
                <w:rFonts w:ascii="Arial" w:eastAsia="Malgun Gothic" w:hAnsi="Arial" w:cs="Arial"/>
                <w:sz w:val="18"/>
                <w:szCs w:val="18"/>
                <w:lang w:val="en-GB" w:eastAsia="ko-KR"/>
              </w:rPr>
              <w:t>licensed band</w:t>
            </w:r>
            <w:r w:rsidRPr="00EC1F5F">
              <w:rPr>
                <w:rFonts w:ascii="Arial" w:eastAsia="Malgun Gothic" w:hAnsi="Arial" w:cs="Arial"/>
                <w:sz w:val="18"/>
                <w:szCs w:val="18"/>
                <w:lang w:val="en-GB" w:eastAsia="ko-KR"/>
              </w:rPr>
              <w:t xml:space="preserve"> for NR sidelink dynamic scheduling and configured grant type 2</w:t>
            </w:r>
            <w:r>
              <w:rPr>
                <w:rFonts w:ascii="Arial" w:eastAsia="Malgun Gothic" w:hAnsi="Arial" w:cs="Arial"/>
                <w:sz w:val="18"/>
                <w:szCs w:val="18"/>
                <w:lang w:val="en-GB" w:eastAsia="ko-KR"/>
              </w:rPr>
              <w:t xml:space="preserve"> on a shared band</w:t>
            </w:r>
          </w:p>
        </w:tc>
        <w:tc>
          <w:tcPr>
            <w:tcW w:w="1277" w:type="dxa"/>
            <w:tcBorders>
              <w:top w:val="single" w:sz="4" w:space="0" w:color="auto"/>
              <w:left w:val="single" w:sz="4" w:space="0" w:color="auto"/>
              <w:bottom w:val="single" w:sz="4" w:space="0" w:color="auto"/>
              <w:right w:val="single" w:sz="4" w:space="0" w:color="auto"/>
            </w:tcBorders>
          </w:tcPr>
          <w:p w14:paraId="6A2B7CBE" w14:textId="14C27227" w:rsidR="00EC1F5F" w:rsidRDefault="00EC1F5F" w:rsidP="00EC1F5F">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215D63CF" w14:textId="3E95CE48" w:rsidR="00EC1F5F" w:rsidRPr="00FD0DAC" w:rsidRDefault="00EC1F5F" w:rsidP="00EC1F5F">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16CACD6D" w14:textId="141770EF" w:rsidR="00EC1F5F" w:rsidRDefault="00EC1F5F" w:rsidP="00EC1F5F">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7D377E2C" w14:textId="77777777" w:rsidR="00EC1F5F" w:rsidRPr="00FD0DAC" w:rsidRDefault="00EC1F5F" w:rsidP="00EC1F5F">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54F06B4C" w14:textId="62542CF5" w:rsidR="00EC1F5F" w:rsidRPr="00FD0DAC" w:rsidRDefault="00EC1F5F" w:rsidP="00EC1F5F">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265132A1" w14:textId="524D8C51" w:rsidR="00EC1F5F" w:rsidRPr="00FD0DAC" w:rsidRDefault="00EC1F5F" w:rsidP="00EC1F5F">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1410132C" w14:textId="040CED0D" w:rsidR="00EC1F5F" w:rsidRPr="00FD0DAC" w:rsidRDefault="00EC1F5F" w:rsidP="00EC1F5F">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47BC39CE" w14:textId="7EEEB53B" w:rsidR="00EC1F5F" w:rsidRPr="00FD0DAC" w:rsidRDefault="00EC1F5F" w:rsidP="00EC1F5F">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1B025DDE" w14:textId="77777777" w:rsidR="00EC1F5F" w:rsidRPr="00FD0DAC" w:rsidRDefault="00EC1F5F" w:rsidP="00EC1F5F">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4D7D2CF" w14:textId="26AB8A67" w:rsidR="00EC1F5F" w:rsidRPr="00FD0DAC" w:rsidRDefault="00EC1F5F" w:rsidP="00EC1F5F">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Optional with capability signalling. </w:t>
            </w:r>
          </w:p>
        </w:tc>
      </w:tr>
      <w:tr w:rsidR="00EC1F5F" w:rsidRPr="00FD0DAC" w14:paraId="21592CB7"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27BA03F6" w14:textId="77777777" w:rsidR="00EC1F5F" w:rsidRDefault="00EC1F5F" w:rsidP="00EC1F5F">
            <w:pPr>
              <w:keepNext/>
              <w:keepLines/>
              <w:rPr>
                <w:rFonts w:ascii="Arial" w:eastAsia="宋体" w:hAnsi="Arial" w:cs="Arial"/>
                <w:sz w:val="18"/>
                <w:szCs w:val="18"/>
                <w:lang w:val="en-GB" w:eastAsia="ja-JP"/>
              </w:rPr>
            </w:pPr>
          </w:p>
        </w:tc>
        <w:tc>
          <w:tcPr>
            <w:tcW w:w="585" w:type="dxa"/>
            <w:tcBorders>
              <w:top w:val="single" w:sz="4" w:space="0" w:color="auto"/>
              <w:left w:val="single" w:sz="4" w:space="0" w:color="auto"/>
              <w:bottom w:val="single" w:sz="4" w:space="0" w:color="auto"/>
              <w:right w:val="single" w:sz="4" w:space="0" w:color="auto"/>
            </w:tcBorders>
          </w:tcPr>
          <w:p w14:paraId="2636C5F7" w14:textId="77777777" w:rsidR="00EC1F5F" w:rsidRPr="00FD0DAC" w:rsidRDefault="00EC1F5F" w:rsidP="00EC1F5F">
            <w:pPr>
              <w:keepNext/>
              <w:keepLines/>
              <w:rPr>
                <w:rFonts w:ascii="Arial" w:eastAsia="宋体" w:hAnsi="Arial" w:cs="Arial"/>
                <w:sz w:val="18"/>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1E556727" w14:textId="77777777" w:rsidR="00EC1F5F" w:rsidRPr="00FD0DAC" w:rsidRDefault="00EC1F5F" w:rsidP="00EC1F5F">
            <w:pPr>
              <w:keepNext/>
              <w:keepLines/>
              <w:rPr>
                <w:rFonts w:ascii="Arial" w:eastAsia="宋体" w:hAnsi="Arial" w:cs="Arial"/>
                <w:sz w:val="18"/>
                <w:szCs w:val="18"/>
                <w:lang w:val="en-GB" w:eastAsia="zh-CN"/>
              </w:rPr>
            </w:pPr>
          </w:p>
        </w:tc>
        <w:tc>
          <w:tcPr>
            <w:tcW w:w="6371" w:type="dxa"/>
            <w:tcBorders>
              <w:top w:val="single" w:sz="4" w:space="0" w:color="auto"/>
              <w:left w:val="single" w:sz="4" w:space="0" w:color="auto"/>
              <w:bottom w:val="single" w:sz="4" w:space="0" w:color="auto"/>
              <w:right w:val="single" w:sz="4" w:space="0" w:color="auto"/>
            </w:tcBorders>
          </w:tcPr>
          <w:p w14:paraId="4D631583" w14:textId="77777777" w:rsidR="00EC1F5F" w:rsidRPr="00FD0DAC" w:rsidRDefault="00EC1F5F" w:rsidP="00EC1F5F">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1277" w:type="dxa"/>
            <w:tcBorders>
              <w:top w:val="single" w:sz="4" w:space="0" w:color="auto"/>
              <w:left w:val="single" w:sz="4" w:space="0" w:color="auto"/>
              <w:bottom w:val="single" w:sz="4" w:space="0" w:color="auto"/>
              <w:right w:val="single" w:sz="4" w:space="0" w:color="auto"/>
            </w:tcBorders>
          </w:tcPr>
          <w:p w14:paraId="6D3D3454" w14:textId="77777777" w:rsidR="00EC1F5F" w:rsidRPr="00661C1F" w:rsidRDefault="00EC1F5F" w:rsidP="00EC1F5F">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600D7060" w14:textId="77777777" w:rsidR="00EC1F5F" w:rsidRPr="00FD0DAC" w:rsidRDefault="00EC1F5F" w:rsidP="00EC1F5F">
            <w:pPr>
              <w:keepNext/>
              <w:keepLines/>
              <w:rPr>
                <w:rFonts w:ascii="Arial" w:eastAsia="宋体" w:hAnsi="Arial" w:cs="Arial"/>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7E9D086F" w14:textId="77777777" w:rsidR="00EC1F5F" w:rsidRPr="00FD0DAC" w:rsidRDefault="00EC1F5F" w:rsidP="00EC1F5F">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69598A4D" w14:textId="77777777" w:rsidR="00EC1F5F" w:rsidRPr="00FD0DAC" w:rsidRDefault="00EC1F5F" w:rsidP="00EC1F5F">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2B1B8F1B" w14:textId="77777777" w:rsidR="00EC1F5F" w:rsidRPr="00FD0DAC" w:rsidRDefault="00EC1F5F" w:rsidP="00EC1F5F">
            <w:pPr>
              <w:keepNext/>
              <w:keepLines/>
              <w:rPr>
                <w:rFonts w:ascii="Arial" w:eastAsia="宋体" w:hAnsi="Arial"/>
                <w:color w:val="000000"/>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5B4DBE32" w14:textId="77777777" w:rsidR="00EC1F5F" w:rsidRPr="00FD0DAC" w:rsidRDefault="00EC1F5F" w:rsidP="00EC1F5F">
            <w:pPr>
              <w:keepNext/>
              <w:keepLines/>
              <w:rPr>
                <w:rFonts w:ascii="Arial" w:eastAsia="宋体" w:hAnsi="Arial"/>
                <w:color w:val="000000"/>
                <w:sz w:val="18"/>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508677A1" w14:textId="77777777" w:rsidR="00EC1F5F" w:rsidRPr="00FD0DAC" w:rsidRDefault="00EC1F5F" w:rsidP="00EC1F5F">
            <w:pPr>
              <w:keepNext/>
              <w:keepLines/>
              <w:rPr>
                <w:rFonts w:ascii="Arial" w:eastAsia="宋体" w:hAnsi="Arial"/>
                <w:color w:val="000000"/>
                <w:sz w:val="18"/>
                <w:szCs w:val="20"/>
                <w:lang w:val="en-GB"/>
              </w:rPr>
            </w:pPr>
          </w:p>
        </w:tc>
        <w:tc>
          <w:tcPr>
            <w:tcW w:w="989" w:type="dxa"/>
            <w:tcBorders>
              <w:top w:val="single" w:sz="4" w:space="0" w:color="auto"/>
              <w:left w:val="single" w:sz="4" w:space="0" w:color="auto"/>
              <w:bottom w:val="single" w:sz="4" w:space="0" w:color="auto"/>
              <w:right w:val="single" w:sz="4" w:space="0" w:color="auto"/>
            </w:tcBorders>
          </w:tcPr>
          <w:p w14:paraId="51A831CE" w14:textId="77777777" w:rsidR="00EC1F5F" w:rsidRPr="00FD0DAC" w:rsidRDefault="00EC1F5F" w:rsidP="00EC1F5F">
            <w:pPr>
              <w:keepNext/>
              <w:keepLines/>
              <w:rPr>
                <w:rFonts w:ascii="Arial" w:eastAsia="宋体" w:hAnsi="Arial"/>
                <w:color w:val="000000"/>
                <w:sz w:val="18"/>
                <w:szCs w:val="20"/>
                <w:lang w:val="en-GB"/>
              </w:rPr>
            </w:pPr>
          </w:p>
        </w:tc>
        <w:tc>
          <w:tcPr>
            <w:tcW w:w="2696" w:type="dxa"/>
            <w:tcBorders>
              <w:top w:val="single" w:sz="4" w:space="0" w:color="auto"/>
              <w:left w:val="single" w:sz="4" w:space="0" w:color="auto"/>
              <w:bottom w:val="single" w:sz="4" w:space="0" w:color="auto"/>
              <w:right w:val="single" w:sz="4" w:space="0" w:color="auto"/>
            </w:tcBorders>
          </w:tcPr>
          <w:p w14:paraId="3C8B8F44" w14:textId="77777777" w:rsidR="00EC1F5F" w:rsidRPr="00FD0DAC" w:rsidRDefault="00EC1F5F" w:rsidP="00EC1F5F">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5103FEF7" w14:textId="77777777" w:rsidR="00EC1F5F" w:rsidRPr="00FD0DAC" w:rsidRDefault="00EC1F5F" w:rsidP="00EC1F5F">
            <w:pPr>
              <w:keepNext/>
              <w:keepLines/>
              <w:rPr>
                <w:rFonts w:ascii="Arial" w:eastAsia="宋体" w:hAnsi="Arial"/>
                <w:color w:val="000000"/>
                <w:sz w:val="18"/>
                <w:szCs w:val="20"/>
                <w:lang w:val="en-GB"/>
              </w:rPr>
            </w:pPr>
          </w:p>
        </w:tc>
      </w:tr>
      <w:tr w:rsidR="00EC1F5F" w:rsidRPr="00FD0DAC" w14:paraId="5D3AACCA"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1671D8D7" w14:textId="4B770A4C" w:rsidR="00EC1F5F" w:rsidRPr="00FD0DAC" w:rsidRDefault="00EC1F5F" w:rsidP="00EC1F5F">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Pr="00FD0DAC">
              <w:rPr>
                <w:rFonts w:ascii="Arial" w:eastAsia="宋体" w:hAnsi="Arial" w:cs="Arial"/>
                <w:sz w:val="18"/>
                <w:szCs w:val="18"/>
                <w:lang w:val="en-GB" w:eastAsia="ja-JP"/>
              </w:rPr>
              <w:t xml:space="preserve">. </w:t>
            </w:r>
            <w:proofErr w:type="spellStart"/>
            <w:r w:rsidRPr="00FD0DAC">
              <w:rPr>
                <w:rFonts w:ascii="Arial" w:eastAsia="宋体" w:hAnsi="Arial" w:cs="Arial"/>
                <w:sz w:val="18"/>
                <w:szCs w:val="18"/>
                <w:lang w:val="en-GB" w:eastAsia="ja-JP"/>
              </w:rPr>
              <w:t>NR_SL_e</w:t>
            </w:r>
            <w:r>
              <w:rPr>
                <w:rFonts w:ascii="Arial" w:eastAsia="宋体" w:hAnsi="Arial" w:cs="Arial"/>
                <w:sz w:val="18"/>
                <w:szCs w:val="18"/>
                <w:lang w:val="en-GB" w:eastAsia="ja-JP"/>
              </w:rPr>
              <w:t>vo</w:t>
            </w:r>
            <w:proofErr w:type="spellEnd"/>
          </w:p>
        </w:tc>
        <w:tc>
          <w:tcPr>
            <w:tcW w:w="585" w:type="dxa"/>
            <w:tcBorders>
              <w:top w:val="single" w:sz="4" w:space="0" w:color="auto"/>
              <w:left w:val="single" w:sz="4" w:space="0" w:color="auto"/>
              <w:bottom w:val="single" w:sz="4" w:space="0" w:color="auto"/>
              <w:right w:val="single" w:sz="4" w:space="0" w:color="auto"/>
            </w:tcBorders>
          </w:tcPr>
          <w:p w14:paraId="28985F3D" w14:textId="0AE12C86" w:rsidR="00EC1F5F" w:rsidRPr="00FD0DAC" w:rsidRDefault="00EC1F5F" w:rsidP="00EC1F5F">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y-1</w:t>
            </w:r>
          </w:p>
        </w:tc>
        <w:tc>
          <w:tcPr>
            <w:tcW w:w="1559" w:type="dxa"/>
            <w:tcBorders>
              <w:top w:val="single" w:sz="4" w:space="0" w:color="auto"/>
              <w:left w:val="single" w:sz="4" w:space="0" w:color="auto"/>
              <w:bottom w:val="single" w:sz="4" w:space="0" w:color="auto"/>
              <w:right w:val="single" w:sz="4" w:space="0" w:color="auto"/>
            </w:tcBorders>
          </w:tcPr>
          <w:p w14:paraId="788A644C" w14:textId="2B791249" w:rsidR="00EC1F5F" w:rsidRPr="00FD0DAC" w:rsidRDefault="00EC1F5F" w:rsidP="00EC1F5F">
            <w:pPr>
              <w:keepNext/>
              <w:keepLines/>
              <w:rPr>
                <w:rFonts w:ascii="Arial" w:eastAsia="宋体" w:hAnsi="Arial"/>
                <w:color w:val="000000"/>
                <w:sz w:val="18"/>
                <w:szCs w:val="20"/>
                <w:lang w:val="en-GB"/>
              </w:rPr>
            </w:pPr>
            <w:r w:rsidRPr="00A301AB">
              <w:rPr>
                <w:rFonts w:ascii="Arial" w:eastAsia="宋体" w:hAnsi="Arial"/>
                <w:color w:val="000000"/>
                <w:sz w:val="18"/>
                <w:szCs w:val="20"/>
                <w:lang w:val="en-GB"/>
              </w:rPr>
              <w:t>TDM-based semi-static resource pool partitioning for co-channel coexistence of LTE sidelink and NR sidelink with 15 kHz SCS</w:t>
            </w:r>
          </w:p>
        </w:tc>
        <w:tc>
          <w:tcPr>
            <w:tcW w:w="6371" w:type="dxa"/>
            <w:tcBorders>
              <w:top w:val="single" w:sz="4" w:space="0" w:color="auto"/>
              <w:left w:val="single" w:sz="4" w:space="0" w:color="auto"/>
              <w:bottom w:val="single" w:sz="4" w:space="0" w:color="auto"/>
              <w:right w:val="single" w:sz="4" w:space="0" w:color="auto"/>
            </w:tcBorders>
            <w:hideMark/>
          </w:tcPr>
          <w:p w14:paraId="41CD8124" w14:textId="626D45B1" w:rsidR="00EC1F5F" w:rsidRDefault="00EC1F5F" w:rsidP="008D6574">
            <w:pPr>
              <w:pStyle w:val="ListParagraph"/>
              <w:numPr>
                <w:ilvl w:val="0"/>
                <w:numId w:val="14"/>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UE s</w:t>
            </w:r>
            <w:r w:rsidRPr="00064A51">
              <w:rPr>
                <w:rFonts w:ascii="Arial" w:eastAsia="Malgun Gothic" w:hAnsi="Arial" w:cs="Arial"/>
                <w:sz w:val="18"/>
                <w:szCs w:val="18"/>
                <w:lang w:val="en-GB" w:eastAsia="ko-KR"/>
              </w:rPr>
              <w:t>upports TDM-based semi-static resource pool partitioning for co-channel coexistence between LTE sidelink and NR sidelink with 15 kHz SCS</w:t>
            </w:r>
            <w:r>
              <w:rPr>
                <w:rFonts w:ascii="Arial" w:eastAsia="Malgun Gothic" w:hAnsi="Arial" w:cs="Arial"/>
                <w:sz w:val="18"/>
                <w:szCs w:val="18"/>
                <w:lang w:val="en-GB" w:eastAsia="ko-KR"/>
              </w:rPr>
              <w:t>.</w:t>
            </w:r>
          </w:p>
          <w:p w14:paraId="684E6675" w14:textId="690865A0" w:rsidR="00EC1F5F" w:rsidRDefault="00EC1F5F" w:rsidP="008D6574">
            <w:pPr>
              <w:pStyle w:val="ListParagraph"/>
              <w:numPr>
                <w:ilvl w:val="0"/>
                <w:numId w:val="14"/>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sidRPr="00064A51">
              <w:rPr>
                <w:rFonts w:ascii="Arial" w:eastAsia="Malgun Gothic" w:hAnsi="Arial" w:cs="Arial"/>
                <w:sz w:val="18"/>
                <w:szCs w:val="18"/>
                <w:lang w:val="en-GB" w:eastAsia="ko-KR"/>
              </w:rPr>
              <w:t xml:space="preserve">Combination A </w:t>
            </w:r>
            <w:r>
              <w:rPr>
                <w:rFonts w:ascii="Arial" w:eastAsia="Malgun Gothic" w:hAnsi="Arial" w:cs="Arial"/>
                <w:sz w:val="18"/>
                <w:szCs w:val="18"/>
                <w:lang w:val="en-GB" w:eastAsia="ko-KR"/>
              </w:rPr>
              <w:t>(</w:t>
            </w:r>
            <w:r w:rsidRPr="00064A51">
              <w:rPr>
                <w:rFonts w:ascii="Arial" w:eastAsia="Malgun Gothic" w:hAnsi="Arial" w:cs="Arial"/>
                <w:sz w:val="18"/>
                <w:szCs w:val="18"/>
                <w:lang w:val="en-GB" w:eastAsia="ko-KR"/>
              </w:rPr>
              <w:t>Mode 2 NR SL with Mode 4 LTE SL</w:t>
            </w:r>
            <w:r>
              <w:rPr>
                <w:rFonts w:ascii="Arial" w:eastAsia="Malgun Gothic" w:hAnsi="Arial" w:cs="Arial"/>
                <w:sz w:val="18"/>
                <w:szCs w:val="18"/>
                <w:lang w:val="en-GB" w:eastAsia="ko-KR"/>
              </w:rPr>
              <w:t>)</w:t>
            </w:r>
            <w:r w:rsidRPr="00064A51">
              <w:rPr>
                <w:rFonts w:ascii="Arial" w:eastAsia="Malgun Gothic" w:hAnsi="Arial" w:cs="Arial"/>
                <w:sz w:val="18"/>
                <w:szCs w:val="18"/>
                <w:lang w:val="en-GB" w:eastAsia="ko-KR"/>
              </w:rPr>
              <w:t xml:space="preserve"> is</w:t>
            </w:r>
            <w:r>
              <w:rPr>
                <w:rFonts w:ascii="Arial" w:eastAsia="Malgun Gothic" w:hAnsi="Arial" w:cs="Arial"/>
                <w:sz w:val="18"/>
                <w:szCs w:val="18"/>
                <w:lang w:val="en-GB" w:eastAsia="ko-KR"/>
              </w:rPr>
              <w:t xml:space="preserve"> supported.</w:t>
            </w:r>
          </w:p>
          <w:p w14:paraId="069736B3" w14:textId="79ACE89B" w:rsidR="00EC1F5F" w:rsidRDefault="00EC1F5F" w:rsidP="008D6574">
            <w:pPr>
              <w:pStyle w:val="ListParagraph"/>
              <w:numPr>
                <w:ilvl w:val="0"/>
                <w:numId w:val="14"/>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D</w:t>
            </w:r>
            <w:r w:rsidRPr="00064A51">
              <w:rPr>
                <w:rFonts w:ascii="Arial" w:eastAsia="Malgun Gothic" w:hAnsi="Arial" w:cs="Arial"/>
                <w:sz w:val="18"/>
                <w:szCs w:val="18"/>
                <w:lang w:val="en-GB" w:eastAsia="ko-KR"/>
              </w:rPr>
              <w:t>evice type A</w:t>
            </w:r>
            <w:r>
              <w:rPr>
                <w:rFonts w:ascii="Arial" w:eastAsia="Malgun Gothic" w:hAnsi="Arial" w:cs="Arial"/>
                <w:sz w:val="18"/>
                <w:szCs w:val="18"/>
                <w:lang w:val="en-GB" w:eastAsia="ko-KR"/>
              </w:rPr>
              <w:t xml:space="preserve"> (</w:t>
            </w:r>
            <w:r w:rsidRPr="00064A51">
              <w:rPr>
                <w:rFonts w:ascii="Arial" w:eastAsia="Malgun Gothic" w:hAnsi="Arial" w:cs="Arial"/>
                <w:sz w:val="18"/>
                <w:szCs w:val="18"/>
                <w:lang w:val="en-GB" w:eastAsia="ko-KR"/>
              </w:rPr>
              <w:t>the NR SL module uses the sensing and resource reservation information shared by the LTE SL module</w:t>
            </w:r>
            <w:r>
              <w:rPr>
                <w:rFonts w:ascii="Arial" w:eastAsia="Malgun Gothic" w:hAnsi="Arial" w:cs="Arial"/>
                <w:sz w:val="18"/>
                <w:szCs w:val="18"/>
                <w:lang w:val="en-GB" w:eastAsia="ko-KR"/>
              </w:rPr>
              <w:t>) is supported.</w:t>
            </w:r>
          </w:p>
          <w:p w14:paraId="79648907" w14:textId="77777777" w:rsidR="00EC1F5F" w:rsidRPr="00064A51" w:rsidRDefault="00EC1F5F" w:rsidP="008D6574">
            <w:pPr>
              <w:pStyle w:val="ListParagraph"/>
              <w:numPr>
                <w:ilvl w:val="0"/>
                <w:numId w:val="14"/>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p>
          <w:p w14:paraId="0C438524" w14:textId="77777777" w:rsidR="00EC1F5F" w:rsidRPr="00064A51" w:rsidRDefault="00EC1F5F" w:rsidP="00EC1F5F">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p w14:paraId="4980A2E3" w14:textId="08A3D62C" w:rsidR="00EC1F5F" w:rsidRPr="00FD0DAC" w:rsidRDefault="00EC1F5F" w:rsidP="00EC1F5F">
            <w:pPr>
              <w:autoSpaceDE w:val="0"/>
              <w:autoSpaceDN w:val="0"/>
              <w:adjustRightInd w:val="0"/>
              <w:snapToGrid w:val="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66F5B335" w14:textId="7C33A58C" w:rsidR="00EC1F5F" w:rsidRPr="00FD0DAC" w:rsidRDefault="00EC1F5F" w:rsidP="00EC1F5F">
            <w:pPr>
              <w:keepNext/>
              <w:keepLines/>
              <w:rPr>
                <w:rFonts w:ascii="Arial" w:eastAsia="宋体" w:hAnsi="Arial" w:cs="Arial"/>
                <w:sz w:val="18"/>
                <w:szCs w:val="18"/>
                <w:lang w:val="en-GB"/>
              </w:rPr>
            </w:pPr>
            <w:r w:rsidRPr="00661C1F">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7AE8E2CC" w14:textId="3B7BA6C6" w:rsidR="00EC1F5F" w:rsidRPr="00FD0DAC" w:rsidRDefault="00EC1F5F" w:rsidP="00EC1F5F">
            <w:pPr>
              <w:keepNext/>
              <w:keepLines/>
              <w:rPr>
                <w:rFonts w:ascii="Arial" w:eastAsia="宋体" w:hAnsi="Arial" w:cs="Arial"/>
                <w:sz w:val="18"/>
                <w:szCs w:val="18"/>
                <w:lang w:val="en-GB" w:eastAsia="zh-CN"/>
              </w:rPr>
            </w:pPr>
            <w:r>
              <w:rPr>
                <w:rFonts w:ascii="Arial" w:eastAsia="Malgun Gothic" w:hAnsi="Arial" w:cs="Arial"/>
                <w:sz w:val="18"/>
                <w:szCs w:val="18"/>
                <w:lang w:val="en-GB" w:eastAsia="ko-KR"/>
              </w:rPr>
              <w:t>No</w:t>
            </w:r>
          </w:p>
        </w:tc>
        <w:tc>
          <w:tcPr>
            <w:tcW w:w="851" w:type="dxa"/>
            <w:tcBorders>
              <w:top w:val="single" w:sz="4" w:space="0" w:color="auto"/>
              <w:left w:val="single" w:sz="4" w:space="0" w:color="auto"/>
              <w:bottom w:val="single" w:sz="4" w:space="0" w:color="auto"/>
              <w:right w:val="single" w:sz="4" w:space="0" w:color="auto"/>
            </w:tcBorders>
            <w:hideMark/>
          </w:tcPr>
          <w:p w14:paraId="5351B78D" w14:textId="3BF5E7AF" w:rsidR="00EC1F5F" w:rsidRPr="00FD0DAC" w:rsidRDefault="00EC1F5F" w:rsidP="00EC1F5F">
            <w:pPr>
              <w:keepNext/>
              <w:keepLines/>
              <w:rPr>
                <w:rFonts w:ascii="Arial" w:eastAsia="宋体" w:hAnsi="Arial" w:cs="Arial"/>
                <w:sz w:val="18"/>
                <w:szCs w:val="18"/>
                <w:lang w:val="en-GB" w:eastAsia="ja-JP"/>
              </w:rPr>
            </w:pPr>
            <w:r w:rsidRPr="00FD0DAC">
              <w:rPr>
                <w:rFonts w:ascii="Arial" w:eastAsia="Malgun Gothic" w:hAnsi="Arial" w:cs="Arial"/>
                <w:sz w:val="18"/>
                <w:szCs w:val="18"/>
                <w:lang w:val="en-GB" w:eastAsia="ko-KR"/>
              </w:rPr>
              <w:t>N</w:t>
            </w:r>
            <w:r>
              <w:rPr>
                <w:rFonts w:ascii="Arial" w:eastAsia="Malgun Gothic" w:hAnsi="Arial" w:cs="Arial"/>
                <w:sz w:val="18"/>
                <w:szCs w:val="18"/>
                <w:lang w:val="en-GB" w:eastAsia="ko-KR"/>
              </w:rPr>
              <w:t>o</w:t>
            </w:r>
          </w:p>
        </w:tc>
        <w:tc>
          <w:tcPr>
            <w:tcW w:w="1417" w:type="dxa"/>
            <w:tcBorders>
              <w:top w:val="single" w:sz="4" w:space="0" w:color="auto"/>
              <w:left w:val="single" w:sz="4" w:space="0" w:color="auto"/>
              <w:bottom w:val="single" w:sz="4" w:space="0" w:color="auto"/>
              <w:right w:val="single" w:sz="4" w:space="0" w:color="auto"/>
            </w:tcBorders>
          </w:tcPr>
          <w:p w14:paraId="00FB776A" w14:textId="3A9C670E" w:rsidR="00EC1F5F" w:rsidRPr="00FD0DAC" w:rsidRDefault="00EC1F5F" w:rsidP="00EC1F5F">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A20D328" w14:textId="3645F281" w:rsidR="00EC1F5F" w:rsidRPr="00FD0DAC" w:rsidRDefault="00EC1F5F" w:rsidP="00EC1F5F">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68518178" w14:textId="77777777" w:rsidR="00EC1F5F" w:rsidRPr="00FD0DAC" w:rsidRDefault="00EC1F5F" w:rsidP="00EC1F5F">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19E0B907" w14:textId="77777777" w:rsidR="00EC1F5F" w:rsidRPr="00FD0DAC" w:rsidRDefault="00EC1F5F" w:rsidP="00EC1F5F">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5D27129D" w14:textId="77777777" w:rsidR="00EC1F5F" w:rsidRPr="00FD0DAC" w:rsidRDefault="00EC1F5F" w:rsidP="00EC1F5F">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3F01FF68" w14:textId="77777777" w:rsidR="00EC1F5F" w:rsidRPr="00FD0DAC" w:rsidRDefault="00EC1F5F" w:rsidP="00EC1F5F">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AB0019C" w14:textId="7CD7C1EA" w:rsidR="00EC1F5F" w:rsidRPr="00FD0DAC" w:rsidRDefault="00EC1F5F" w:rsidP="00EC1F5F">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w:t>
            </w:r>
          </w:p>
        </w:tc>
      </w:tr>
      <w:tr w:rsidR="00EC1F5F" w:rsidRPr="00FD0DAC" w14:paraId="4D915902" w14:textId="77777777" w:rsidTr="00A301AB">
        <w:trPr>
          <w:trHeight w:val="20"/>
        </w:trPr>
        <w:tc>
          <w:tcPr>
            <w:tcW w:w="1255" w:type="dxa"/>
            <w:tcBorders>
              <w:top w:val="single" w:sz="4" w:space="0" w:color="auto"/>
              <w:left w:val="single" w:sz="4" w:space="0" w:color="auto"/>
              <w:bottom w:val="single" w:sz="4" w:space="0" w:color="auto"/>
              <w:right w:val="single" w:sz="4" w:space="0" w:color="auto"/>
            </w:tcBorders>
          </w:tcPr>
          <w:p w14:paraId="2F03A989" w14:textId="30D2F075" w:rsidR="00EC1F5F" w:rsidRPr="00FD0DAC" w:rsidRDefault="00EC1F5F" w:rsidP="00EC1F5F">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Pr="00FD0DAC">
              <w:rPr>
                <w:rFonts w:ascii="Arial" w:eastAsia="宋体" w:hAnsi="Arial" w:cs="Arial"/>
                <w:sz w:val="18"/>
                <w:szCs w:val="18"/>
                <w:lang w:val="en-GB" w:eastAsia="ja-JP"/>
              </w:rPr>
              <w:t xml:space="preserve">. </w:t>
            </w:r>
            <w:proofErr w:type="spellStart"/>
            <w:r w:rsidRPr="00FD0DAC">
              <w:rPr>
                <w:rFonts w:ascii="Arial" w:eastAsia="宋体" w:hAnsi="Arial" w:cs="Arial"/>
                <w:sz w:val="18"/>
                <w:szCs w:val="18"/>
                <w:lang w:val="en-GB" w:eastAsia="ja-JP"/>
              </w:rPr>
              <w:t>NR_SL_e</w:t>
            </w:r>
            <w:r>
              <w:rPr>
                <w:rFonts w:ascii="Arial" w:eastAsia="宋体" w:hAnsi="Arial" w:cs="Arial"/>
                <w:sz w:val="18"/>
                <w:szCs w:val="18"/>
                <w:lang w:val="en-GB" w:eastAsia="ja-JP"/>
              </w:rPr>
              <w:t>vo</w:t>
            </w:r>
            <w:proofErr w:type="spellEnd"/>
          </w:p>
        </w:tc>
        <w:tc>
          <w:tcPr>
            <w:tcW w:w="585" w:type="dxa"/>
            <w:tcBorders>
              <w:top w:val="single" w:sz="4" w:space="0" w:color="auto"/>
              <w:left w:val="single" w:sz="4" w:space="0" w:color="auto"/>
              <w:bottom w:val="single" w:sz="4" w:space="0" w:color="auto"/>
              <w:right w:val="single" w:sz="4" w:space="0" w:color="auto"/>
            </w:tcBorders>
          </w:tcPr>
          <w:p w14:paraId="3A8BB2AE" w14:textId="07F6434F" w:rsidR="00EC1F5F" w:rsidRPr="00FD0DAC" w:rsidRDefault="00EC1F5F" w:rsidP="00EC1F5F">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y-2</w:t>
            </w:r>
          </w:p>
        </w:tc>
        <w:tc>
          <w:tcPr>
            <w:tcW w:w="1559" w:type="dxa"/>
            <w:tcBorders>
              <w:top w:val="single" w:sz="4" w:space="0" w:color="auto"/>
              <w:left w:val="single" w:sz="4" w:space="0" w:color="auto"/>
              <w:bottom w:val="single" w:sz="4" w:space="0" w:color="auto"/>
              <w:right w:val="single" w:sz="4" w:space="0" w:color="auto"/>
            </w:tcBorders>
          </w:tcPr>
          <w:p w14:paraId="1C5282BF" w14:textId="7AE4CC1B" w:rsidR="00EC1F5F" w:rsidRPr="00FD0DAC" w:rsidRDefault="00EC1F5F" w:rsidP="00EC1F5F">
            <w:pPr>
              <w:keepNext/>
              <w:keepLines/>
              <w:rPr>
                <w:rFonts w:ascii="Arial" w:eastAsia="Malgun Gothic" w:hAnsi="Arial"/>
                <w:color w:val="000000"/>
                <w:sz w:val="18"/>
                <w:szCs w:val="20"/>
                <w:lang w:val="en-GB" w:eastAsia="ko-KR"/>
              </w:rPr>
            </w:pPr>
            <w:r w:rsidRPr="00A301AB">
              <w:rPr>
                <w:rFonts w:ascii="Arial" w:eastAsia="Malgun Gothic" w:hAnsi="Arial"/>
                <w:color w:val="000000"/>
                <w:sz w:val="18"/>
                <w:szCs w:val="20"/>
                <w:lang w:val="en-GB" w:eastAsia="ko-KR"/>
              </w:rPr>
              <w:t>dynamic resource pool sharing for co-channel coexistence of LTE sidelink and NR sidelink with 15 kHz SCS</w:t>
            </w:r>
          </w:p>
        </w:tc>
        <w:tc>
          <w:tcPr>
            <w:tcW w:w="6371" w:type="dxa"/>
            <w:tcBorders>
              <w:top w:val="single" w:sz="4" w:space="0" w:color="auto"/>
              <w:left w:val="single" w:sz="4" w:space="0" w:color="auto"/>
              <w:bottom w:val="single" w:sz="4" w:space="0" w:color="auto"/>
              <w:right w:val="single" w:sz="4" w:space="0" w:color="auto"/>
            </w:tcBorders>
          </w:tcPr>
          <w:p w14:paraId="45579D03" w14:textId="46B25F63" w:rsidR="00EC1F5F" w:rsidRDefault="00EC1F5F" w:rsidP="008D6574">
            <w:pPr>
              <w:pStyle w:val="ListParagraph"/>
              <w:numPr>
                <w:ilvl w:val="0"/>
                <w:numId w:val="11"/>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 xml:space="preserve">UE Supports </w:t>
            </w:r>
            <w:r w:rsidRPr="00A301AB">
              <w:rPr>
                <w:rFonts w:ascii="Arial" w:eastAsia="Malgun Gothic" w:hAnsi="Arial"/>
                <w:color w:val="000000"/>
                <w:sz w:val="18"/>
                <w:szCs w:val="20"/>
                <w:lang w:val="en-GB" w:eastAsia="ko-KR"/>
              </w:rPr>
              <w:t xml:space="preserve">dynamic resource pool sharing </w:t>
            </w:r>
            <w:r w:rsidRPr="00A301AB">
              <w:rPr>
                <w:rFonts w:ascii="Arial" w:eastAsia="Malgun Gothic" w:hAnsi="Arial" w:cs="Arial"/>
                <w:sz w:val="18"/>
                <w:szCs w:val="18"/>
                <w:lang w:val="en-GB" w:eastAsia="ko-KR"/>
              </w:rPr>
              <w:t xml:space="preserve">for co-channel coexistence </w:t>
            </w:r>
            <w:r>
              <w:rPr>
                <w:rFonts w:ascii="Arial" w:eastAsia="Malgun Gothic" w:hAnsi="Arial" w:cs="Arial"/>
                <w:sz w:val="18"/>
                <w:szCs w:val="18"/>
                <w:lang w:val="en-GB" w:eastAsia="ko-KR"/>
              </w:rPr>
              <w:t>between</w:t>
            </w:r>
            <w:r w:rsidRPr="00A301AB">
              <w:rPr>
                <w:rFonts w:ascii="Arial" w:eastAsia="Malgun Gothic" w:hAnsi="Arial" w:cs="Arial"/>
                <w:sz w:val="18"/>
                <w:szCs w:val="18"/>
                <w:lang w:val="en-GB" w:eastAsia="ko-KR"/>
              </w:rPr>
              <w:t xml:space="preserve"> LTE sidelink and NR sidelink with 15 kHz SCS</w:t>
            </w:r>
          </w:p>
          <w:p w14:paraId="48764C71" w14:textId="77777777" w:rsidR="00EC1F5F" w:rsidRDefault="00EC1F5F" w:rsidP="008D6574">
            <w:pPr>
              <w:pStyle w:val="ListParagraph"/>
              <w:numPr>
                <w:ilvl w:val="0"/>
                <w:numId w:val="11"/>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sidRPr="00064A51">
              <w:rPr>
                <w:rFonts w:ascii="Arial" w:eastAsia="Malgun Gothic" w:hAnsi="Arial" w:cs="Arial"/>
                <w:sz w:val="18"/>
                <w:szCs w:val="18"/>
                <w:lang w:val="en-GB" w:eastAsia="ko-KR"/>
              </w:rPr>
              <w:t xml:space="preserve">Combination A </w:t>
            </w:r>
            <w:r>
              <w:rPr>
                <w:rFonts w:ascii="Arial" w:eastAsia="Malgun Gothic" w:hAnsi="Arial" w:cs="Arial"/>
                <w:sz w:val="18"/>
                <w:szCs w:val="18"/>
                <w:lang w:val="en-GB" w:eastAsia="ko-KR"/>
              </w:rPr>
              <w:t>(</w:t>
            </w:r>
            <w:r w:rsidRPr="00064A51">
              <w:rPr>
                <w:rFonts w:ascii="Arial" w:eastAsia="Malgun Gothic" w:hAnsi="Arial" w:cs="Arial"/>
                <w:sz w:val="18"/>
                <w:szCs w:val="18"/>
                <w:lang w:val="en-GB" w:eastAsia="ko-KR"/>
              </w:rPr>
              <w:t>Mode 2 NR SL with Mode 4 LTE SL</w:t>
            </w:r>
            <w:r>
              <w:rPr>
                <w:rFonts w:ascii="Arial" w:eastAsia="Malgun Gothic" w:hAnsi="Arial" w:cs="Arial"/>
                <w:sz w:val="18"/>
                <w:szCs w:val="18"/>
                <w:lang w:val="en-GB" w:eastAsia="ko-KR"/>
              </w:rPr>
              <w:t>)</w:t>
            </w:r>
            <w:r w:rsidRPr="00064A51">
              <w:rPr>
                <w:rFonts w:ascii="Arial" w:eastAsia="Malgun Gothic" w:hAnsi="Arial" w:cs="Arial"/>
                <w:sz w:val="18"/>
                <w:szCs w:val="18"/>
                <w:lang w:val="en-GB" w:eastAsia="ko-KR"/>
              </w:rPr>
              <w:t xml:space="preserve"> is</w:t>
            </w:r>
            <w:r>
              <w:rPr>
                <w:rFonts w:ascii="Arial" w:eastAsia="Malgun Gothic" w:hAnsi="Arial" w:cs="Arial"/>
                <w:sz w:val="18"/>
                <w:szCs w:val="18"/>
                <w:lang w:val="en-GB" w:eastAsia="ko-KR"/>
              </w:rPr>
              <w:t xml:space="preserve"> supported.</w:t>
            </w:r>
          </w:p>
          <w:p w14:paraId="7D5F627D" w14:textId="77777777" w:rsidR="00EC1F5F" w:rsidRDefault="00EC1F5F" w:rsidP="008D6574">
            <w:pPr>
              <w:pStyle w:val="ListParagraph"/>
              <w:numPr>
                <w:ilvl w:val="0"/>
                <w:numId w:val="11"/>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D</w:t>
            </w:r>
            <w:r w:rsidRPr="00064A51">
              <w:rPr>
                <w:rFonts w:ascii="Arial" w:eastAsia="Malgun Gothic" w:hAnsi="Arial" w:cs="Arial"/>
                <w:sz w:val="18"/>
                <w:szCs w:val="18"/>
                <w:lang w:val="en-GB" w:eastAsia="ko-KR"/>
              </w:rPr>
              <w:t>evice type A</w:t>
            </w:r>
            <w:r>
              <w:rPr>
                <w:rFonts w:ascii="Arial" w:eastAsia="Malgun Gothic" w:hAnsi="Arial" w:cs="Arial"/>
                <w:sz w:val="18"/>
                <w:szCs w:val="18"/>
                <w:lang w:val="en-GB" w:eastAsia="ko-KR"/>
              </w:rPr>
              <w:t xml:space="preserve"> (</w:t>
            </w:r>
            <w:r w:rsidRPr="00064A51">
              <w:rPr>
                <w:rFonts w:ascii="Arial" w:eastAsia="Malgun Gothic" w:hAnsi="Arial" w:cs="Arial"/>
                <w:sz w:val="18"/>
                <w:szCs w:val="18"/>
                <w:lang w:val="en-GB" w:eastAsia="ko-KR"/>
              </w:rPr>
              <w:t>the NR SL module uses the sensing and resource reservation information shared by the LTE SL module</w:t>
            </w:r>
            <w:r>
              <w:rPr>
                <w:rFonts w:ascii="Arial" w:eastAsia="Malgun Gothic" w:hAnsi="Arial" w:cs="Arial"/>
                <w:sz w:val="18"/>
                <w:szCs w:val="18"/>
                <w:lang w:val="en-GB" w:eastAsia="ko-KR"/>
              </w:rPr>
              <w:t>) is supported.</w:t>
            </w:r>
          </w:p>
          <w:p w14:paraId="07BA6FE8" w14:textId="04EA6C13" w:rsidR="00EC1F5F" w:rsidRPr="00FD0DAC" w:rsidRDefault="00EC1F5F" w:rsidP="00EC1F5F">
            <w:pPr>
              <w:autoSpaceDE w:val="0"/>
              <w:autoSpaceDN w:val="0"/>
              <w:adjustRightInd w:val="0"/>
              <w:snapToGrid w:val="0"/>
              <w:contextualSpacing/>
              <w:jc w:val="both"/>
              <w:rPr>
                <w:rFonts w:ascii="Arial" w:eastAsia="Malgun Gothic" w:hAnsi="Arial" w:cs="Arial"/>
                <w:sz w:val="18"/>
                <w:szCs w:val="18"/>
                <w:lang w:val="en-GB" w:eastAsia="ko-KR"/>
              </w:rPr>
            </w:pPr>
          </w:p>
        </w:tc>
        <w:tc>
          <w:tcPr>
            <w:tcW w:w="1277" w:type="dxa"/>
            <w:tcBorders>
              <w:top w:val="single" w:sz="4" w:space="0" w:color="auto"/>
              <w:left w:val="single" w:sz="4" w:space="0" w:color="auto"/>
              <w:bottom w:val="single" w:sz="4" w:space="0" w:color="auto"/>
              <w:right w:val="single" w:sz="4" w:space="0" w:color="auto"/>
            </w:tcBorders>
          </w:tcPr>
          <w:p w14:paraId="1663DE51" w14:textId="6462E218" w:rsidR="00EC1F5F" w:rsidRPr="00FD0DAC" w:rsidRDefault="00EC1F5F" w:rsidP="00EC1F5F">
            <w:pPr>
              <w:keepNext/>
              <w:keepLines/>
              <w:rPr>
                <w:rFonts w:ascii="Arial" w:eastAsia="Malgun Gothic" w:hAnsi="Arial" w:cs="Arial"/>
                <w:sz w:val="18"/>
                <w:szCs w:val="18"/>
                <w:lang w:val="en-GB" w:eastAsia="ko-KR"/>
              </w:rPr>
            </w:pPr>
            <w:r w:rsidRPr="00661C1F">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10548466" w14:textId="11BA2F53" w:rsidR="00EC1F5F" w:rsidRPr="00FD0DAC" w:rsidRDefault="00EC1F5F" w:rsidP="00EC1F5F">
            <w:pPr>
              <w:keepNext/>
              <w:keepLines/>
              <w:rPr>
                <w:rFonts w:ascii="Arial" w:eastAsia="宋体" w:hAnsi="Arial" w:cs="Arial"/>
                <w:sz w:val="18"/>
                <w:szCs w:val="18"/>
                <w:lang w:val="en-GB" w:eastAsia="zh-CN"/>
              </w:rPr>
            </w:pPr>
            <w:r>
              <w:rPr>
                <w:rFonts w:ascii="Arial" w:eastAsia="Malgun Gothic" w:hAnsi="Arial" w:cs="Arial"/>
                <w:sz w:val="18"/>
                <w:szCs w:val="18"/>
                <w:lang w:val="en-GB" w:eastAsia="ko-KR"/>
              </w:rPr>
              <w:t>No</w:t>
            </w:r>
          </w:p>
        </w:tc>
        <w:tc>
          <w:tcPr>
            <w:tcW w:w="851" w:type="dxa"/>
            <w:tcBorders>
              <w:top w:val="single" w:sz="4" w:space="0" w:color="auto"/>
              <w:left w:val="single" w:sz="4" w:space="0" w:color="auto"/>
              <w:bottom w:val="single" w:sz="4" w:space="0" w:color="auto"/>
              <w:right w:val="single" w:sz="4" w:space="0" w:color="auto"/>
            </w:tcBorders>
            <w:hideMark/>
          </w:tcPr>
          <w:p w14:paraId="1567EEA9" w14:textId="22237017" w:rsidR="00EC1F5F" w:rsidRPr="00FD0DAC" w:rsidRDefault="00EC1F5F" w:rsidP="00EC1F5F">
            <w:pPr>
              <w:keepNext/>
              <w:keepLines/>
              <w:rPr>
                <w:rFonts w:ascii="Arial" w:eastAsia="宋体" w:hAnsi="Arial" w:cs="Arial"/>
                <w:sz w:val="18"/>
                <w:szCs w:val="18"/>
                <w:lang w:val="en-GB" w:eastAsia="ja-JP"/>
              </w:rPr>
            </w:pPr>
            <w:r w:rsidRPr="00FD0DAC">
              <w:rPr>
                <w:rFonts w:ascii="Arial" w:eastAsia="Malgun Gothic" w:hAnsi="Arial" w:cs="Arial"/>
                <w:sz w:val="18"/>
                <w:szCs w:val="18"/>
                <w:lang w:val="en-GB" w:eastAsia="ko-KR"/>
              </w:rPr>
              <w:t>N</w:t>
            </w:r>
            <w:r>
              <w:rPr>
                <w:rFonts w:ascii="Arial" w:eastAsia="Malgun Gothic" w:hAnsi="Arial" w:cs="Arial"/>
                <w:sz w:val="18"/>
                <w:szCs w:val="18"/>
                <w:lang w:val="en-GB" w:eastAsia="ko-KR"/>
              </w:rPr>
              <w:t>o</w:t>
            </w:r>
          </w:p>
        </w:tc>
        <w:tc>
          <w:tcPr>
            <w:tcW w:w="1417" w:type="dxa"/>
            <w:tcBorders>
              <w:top w:val="single" w:sz="4" w:space="0" w:color="auto"/>
              <w:left w:val="single" w:sz="4" w:space="0" w:color="auto"/>
              <w:bottom w:val="single" w:sz="4" w:space="0" w:color="auto"/>
              <w:right w:val="single" w:sz="4" w:space="0" w:color="auto"/>
            </w:tcBorders>
          </w:tcPr>
          <w:p w14:paraId="4F3B8650" w14:textId="1D2A5037" w:rsidR="00EC1F5F" w:rsidRPr="00FD0DAC" w:rsidRDefault="00EC1F5F" w:rsidP="00EC1F5F">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99C7864" w14:textId="0B1F049E" w:rsidR="00EC1F5F" w:rsidRPr="00FD0DAC" w:rsidRDefault="00EC1F5F" w:rsidP="00EC1F5F">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42C35930" w14:textId="77777777" w:rsidR="00EC1F5F" w:rsidRPr="00FD0DAC" w:rsidRDefault="00EC1F5F" w:rsidP="00EC1F5F">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5B415D81" w14:textId="77777777" w:rsidR="00EC1F5F" w:rsidRPr="00FD0DAC" w:rsidRDefault="00EC1F5F" w:rsidP="00EC1F5F">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75ACFA3F" w14:textId="77777777" w:rsidR="00EC1F5F" w:rsidRPr="00FD0DAC" w:rsidRDefault="00EC1F5F" w:rsidP="00EC1F5F">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080941AB" w14:textId="77777777" w:rsidR="00EC1F5F" w:rsidRPr="00FD0DAC" w:rsidRDefault="00EC1F5F" w:rsidP="00EC1F5F">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6628FD7C" w14:textId="7C371DDF" w:rsidR="00EC1F5F" w:rsidRPr="00FD0DAC" w:rsidRDefault="00EC1F5F" w:rsidP="00EC1F5F">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w:t>
            </w:r>
          </w:p>
        </w:tc>
      </w:tr>
      <w:tr w:rsidR="00EC1F5F" w:rsidRPr="00FD0DAC" w14:paraId="765D5161"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7ED1B78F" w14:textId="275F9318" w:rsidR="00EC1F5F" w:rsidRPr="00FD0DAC" w:rsidRDefault="00EC1F5F" w:rsidP="00EC1F5F">
            <w:pPr>
              <w:keepNext/>
              <w:keepLines/>
              <w:rPr>
                <w:rFonts w:ascii="Arial" w:eastAsia="宋体" w:hAnsi="Arial" w:cs="Arial"/>
                <w:sz w:val="18"/>
                <w:szCs w:val="18"/>
                <w:lang w:val="en-GB" w:eastAsia="ja-JP"/>
              </w:rPr>
            </w:pPr>
            <w:r>
              <w:rPr>
                <w:rFonts w:ascii="Arial" w:eastAsia="宋体" w:hAnsi="Arial" w:cs="Arial"/>
                <w:sz w:val="18"/>
                <w:szCs w:val="18"/>
                <w:lang w:val="en-GB" w:eastAsia="ja-JP"/>
              </w:rPr>
              <w:lastRenderedPageBreak/>
              <w:t>X</w:t>
            </w:r>
            <w:r w:rsidRPr="00FD0DAC">
              <w:rPr>
                <w:rFonts w:ascii="Arial" w:eastAsia="宋体" w:hAnsi="Arial" w:cs="Arial"/>
                <w:sz w:val="18"/>
                <w:szCs w:val="18"/>
                <w:lang w:val="en-GB" w:eastAsia="ja-JP"/>
              </w:rPr>
              <w:t xml:space="preserve">. </w:t>
            </w:r>
            <w:proofErr w:type="spellStart"/>
            <w:r w:rsidRPr="00FD0DAC">
              <w:rPr>
                <w:rFonts w:ascii="Arial" w:eastAsia="宋体" w:hAnsi="Arial" w:cs="Arial"/>
                <w:sz w:val="18"/>
                <w:szCs w:val="18"/>
                <w:lang w:val="en-GB" w:eastAsia="ja-JP"/>
              </w:rPr>
              <w:t>NR_SL_e</w:t>
            </w:r>
            <w:r>
              <w:rPr>
                <w:rFonts w:ascii="Arial" w:eastAsia="宋体" w:hAnsi="Arial" w:cs="Arial"/>
                <w:sz w:val="18"/>
                <w:szCs w:val="18"/>
                <w:lang w:val="en-GB" w:eastAsia="ja-JP"/>
              </w:rPr>
              <w:t>vo</w:t>
            </w:r>
            <w:proofErr w:type="spellEnd"/>
          </w:p>
        </w:tc>
        <w:tc>
          <w:tcPr>
            <w:tcW w:w="585" w:type="dxa"/>
            <w:tcBorders>
              <w:top w:val="single" w:sz="4" w:space="0" w:color="auto"/>
              <w:left w:val="single" w:sz="4" w:space="0" w:color="auto"/>
              <w:bottom w:val="single" w:sz="4" w:space="0" w:color="auto"/>
              <w:right w:val="single" w:sz="4" w:space="0" w:color="auto"/>
            </w:tcBorders>
          </w:tcPr>
          <w:p w14:paraId="4E7BDC7D" w14:textId="248FC3C3" w:rsidR="00EC1F5F" w:rsidRPr="00FD0DAC" w:rsidRDefault="00EC1F5F" w:rsidP="00EC1F5F">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y-3</w:t>
            </w:r>
          </w:p>
        </w:tc>
        <w:tc>
          <w:tcPr>
            <w:tcW w:w="1559" w:type="dxa"/>
            <w:tcBorders>
              <w:top w:val="single" w:sz="4" w:space="0" w:color="auto"/>
              <w:left w:val="single" w:sz="4" w:space="0" w:color="auto"/>
              <w:bottom w:val="single" w:sz="4" w:space="0" w:color="auto"/>
              <w:right w:val="single" w:sz="4" w:space="0" w:color="auto"/>
            </w:tcBorders>
          </w:tcPr>
          <w:p w14:paraId="00C684DA" w14:textId="4E53EE51" w:rsidR="00EC1F5F" w:rsidRPr="00A301AB" w:rsidRDefault="00EC1F5F" w:rsidP="00EC1F5F">
            <w:pPr>
              <w:keepNext/>
              <w:keepLines/>
              <w:rPr>
                <w:rFonts w:ascii="Arial" w:eastAsia="Malgun Gothic" w:hAnsi="Arial"/>
                <w:color w:val="000000"/>
                <w:sz w:val="18"/>
                <w:szCs w:val="20"/>
                <w:lang w:val="en-GB" w:eastAsia="ko-KR"/>
              </w:rPr>
            </w:pPr>
            <w:r w:rsidRPr="00A301AB">
              <w:rPr>
                <w:rFonts w:ascii="Arial" w:eastAsia="Malgun Gothic" w:hAnsi="Arial"/>
                <w:color w:val="000000"/>
                <w:sz w:val="18"/>
                <w:szCs w:val="20"/>
                <w:lang w:val="en-GB" w:eastAsia="ko-KR"/>
              </w:rPr>
              <w:t xml:space="preserve">dynamic resource pool sharing for co-channel coexistence of LTE sidelink and NR sidelink with </w:t>
            </w:r>
            <w:r>
              <w:rPr>
                <w:rFonts w:ascii="Arial" w:eastAsia="Malgun Gothic" w:hAnsi="Arial"/>
                <w:color w:val="000000"/>
                <w:sz w:val="18"/>
                <w:szCs w:val="20"/>
                <w:lang w:val="en-GB" w:eastAsia="ko-KR"/>
              </w:rPr>
              <w:t>30</w:t>
            </w:r>
            <w:r w:rsidRPr="00A301AB">
              <w:rPr>
                <w:rFonts w:ascii="Arial" w:eastAsia="Malgun Gothic" w:hAnsi="Arial"/>
                <w:color w:val="000000"/>
                <w:sz w:val="18"/>
                <w:szCs w:val="20"/>
                <w:lang w:val="en-GB" w:eastAsia="ko-KR"/>
              </w:rPr>
              <w:t xml:space="preserve"> kHz SCS</w:t>
            </w:r>
          </w:p>
        </w:tc>
        <w:tc>
          <w:tcPr>
            <w:tcW w:w="6371" w:type="dxa"/>
            <w:tcBorders>
              <w:top w:val="single" w:sz="4" w:space="0" w:color="auto"/>
              <w:left w:val="single" w:sz="4" w:space="0" w:color="auto"/>
              <w:bottom w:val="single" w:sz="4" w:space="0" w:color="auto"/>
              <w:right w:val="single" w:sz="4" w:space="0" w:color="auto"/>
            </w:tcBorders>
          </w:tcPr>
          <w:p w14:paraId="06994FEC" w14:textId="37BCB875" w:rsidR="00EC1F5F" w:rsidRDefault="00EC1F5F" w:rsidP="008D6574">
            <w:pPr>
              <w:pStyle w:val="ListParagraph"/>
              <w:numPr>
                <w:ilvl w:val="0"/>
                <w:numId w:val="12"/>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 xml:space="preserve">UE Supports </w:t>
            </w:r>
            <w:r w:rsidRPr="00064A51">
              <w:rPr>
                <w:rFonts w:ascii="Arial" w:eastAsia="Malgun Gothic" w:hAnsi="Arial" w:cs="Arial"/>
                <w:sz w:val="18"/>
                <w:szCs w:val="18"/>
                <w:lang w:val="en-GB" w:eastAsia="ko-KR"/>
              </w:rPr>
              <w:t>dynamic</w:t>
            </w:r>
            <w:r w:rsidRPr="00A301AB">
              <w:rPr>
                <w:rFonts w:ascii="Arial" w:eastAsia="Malgun Gothic" w:hAnsi="Arial"/>
                <w:color w:val="000000"/>
                <w:sz w:val="18"/>
                <w:szCs w:val="20"/>
                <w:lang w:val="en-GB" w:eastAsia="ko-KR"/>
              </w:rPr>
              <w:t xml:space="preserve"> resource pool sharing </w:t>
            </w:r>
            <w:r w:rsidRPr="00A301AB">
              <w:rPr>
                <w:rFonts w:ascii="Arial" w:eastAsia="Malgun Gothic" w:hAnsi="Arial" w:cs="Arial"/>
                <w:sz w:val="18"/>
                <w:szCs w:val="18"/>
                <w:lang w:val="en-GB" w:eastAsia="ko-KR"/>
              </w:rPr>
              <w:t xml:space="preserve">for co-channel coexistence </w:t>
            </w:r>
            <w:r>
              <w:rPr>
                <w:rFonts w:ascii="Arial" w:eastAsia="Malgun Gothic" w:hAnsi="Arial" w:cs="Arial"/>
                <w:sz w:val="18"/>
                <w:szCs w:val="18"/>
                <w:lang w:val="en-GB" w:eastAsia="ko-KR"/>
              </w:rPr>
              <w:t>between</w:t>
            </w:r>
            <w:r w:rsidRPr="00A301AB">
              <w:rPr>
                <w:rFonts w:ascii="Arial" w:eastAsia="Malgun Gothic" w:hAnsi="Arial" w:cs="Arial"/>
                <w:sz w:val="18"/>
                <w:szCs w:val="18"/>
                <w:lang w:val="en-GB" w:eastAsia="ko-KR"/>
              </w:rPr>
              <w:t xml:space="preserve"> LTE sidelink and NR sidelink with </w:t>
            </w:r>
            <w:r>
              <w:rPr>
                <w:rFonts w:ascii="Arial" w:eastAsia="Malgun Gothic" w:hAnsi="Arial" w:cs="Arial"/>
                <w:sz w:val="18"/>
                <w:szCs w:val="18"/>
                <w:lang w:val="en-GB" w:eastAsia="ko-KR"/>
              </w:rPr>
              <w:t>30</w:t>
            </w:r>
            <w:r w:rsidRPr="00A301AB">
              <w:rPr>
                <w:rFonts w:ascii="Arial" w:eastAsia="Malgun Gothic" w:hAnsi="Arial" w:cs="Arial"/>
                <w:sz w:val="18"/>
                <w:szCs w:val="18"/>
                <w:lang w:val="en-GB" w:eastAsia="ko-KR"/>
              </w:rPr>
              <w:t xml:space="preserve"> kHz SCS</w:t>
            </w:r>
          </w:p>
          <w:p w14:paraId="7854C549" w14:textId="77777777" w:rsidR="00EC1F5F" w:rsidRDefault="00EC1F5F" w:rsidP="008D6574">
            <w:pPr>
              <w:pStyle w:val="ListParagraph"/>
              <w:numPr>
                <w:ilvl w:val="0"/>
                <w:numId w:val="12"/>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sidRPr="00064A51">
              <w:rPr>
                <w:rFonts w:ascii="Arial" w:eastAsia="Malgun Gothic" w:hAnsi="Arial" w:cs="Arial"/>
                <w:sz w:val="18"/>
                <w:szCs w:val="18"/>
                <w:lang w:val="en-GB" w:eastAsia="ko-KR"/>
              </w:rPr>
              <w:t xml:space="preserve">Combination A </w:t>
            </w:r>
            <w:r>
              <w:rPr>
                <w:rFonts w:ascii="Arial" w:eastAsia="Malgun Gothic" w:hAnsi="Arial" w:cs="Arial"/>
                <w:sz w:val="18"/>
                <w:szCs w:val="18"/>
                <w:lang w:val="en-GB" w:eastAsia="ko-KR"/>
              </w:rPr>
              <w:t>(</w:t>
            </w:r>
            <w:r w:rsidRPr="00064A51">
              <w:rPr>
                <w:rFonts w:ascii="Arial" w:eastAsia="Malgun Gothic" w:hAnsi="Arial" w:cs="Arial"/>
                <w:sz w:val="18"/>
                <w:szCs w:val="18"/>
                <w:lang w:val="en-GB" w:eastAsia="ko-KR"/>
              </w:rPr>
              <w:t>Mode 2 NR SL with Mode 4 LTE SL</w:t>
            </w:r>
            <w:r>
              <w:rPr>
                <w:rFonts w:ascii="Arial" w:eastAsia="Malgun Gothic" w:hAnsi="Arial" w:cs="Arial"/>
                <w:sz w:val="18"/>
                <w:szCs w:val="18"/>
                <w:lang w:val="en-GB" w:eastAsia="ko-KR"/>
              </w:rPr>
              <w:t>)</w:t>
            </w:r>
            <w:r w:rsidRPr="00064A51">
              <w:rPr>
                <w:rFonts w:ascii="Arial" w:eastAsia="Malgun Gothic" w:hAnsi="Arial" w:cs="Arial"/>
                <w:sz w:val="18"/>
                <w:szCs w:val="18"/>
                <w:lang w:val="en-GB" w:eastAsia="ko-KR"/>
              </w:rPr>
              <w:t xml:space="preserve"> is</w:t>
            </w:r>
            <w:r>
              <w:rPr>
                <w:rFonts w:ascii="Arial" w:eastAsia="Malgun Gothic" w:hAnsi="Arial" w:cs="Arial"/>
                <w:sz w:val="18"/>
                <w:szCs w:val="18"/>
                <w:lang w:val="en-GB" w:eastAsia="ko-KR"/>
              </w:rPr>
              <w:t xml:space="preserve"> supported.</w:t>
            </w:r>
          </w:p>
          <w:p w14:paraId="67216C37" w14:textId="77777777" w:rsidR="00EC1F5F" w:rsidRDefault="00EC1F5F" w:rsidP="008D6574">
            <w:pPr>
              <w:pStyle w:val="ListParagraph"/>
              <w:numPr>
                <w:ilvl w:val="0"/>
                <w:numId w:val="12"/>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D</w:t>
            </w:r>
            <w:r w:rsidRPr="00064A51">
              <w:rPr>
                <w:rFonts w:ascii="Arial" w:eastAsia="Malgun Gothic" w:hAnsi="Arial" w:cs="Arial"/>
                <w:sz w:val="18"/>
                <w:szCs w:val="18"/>
                <w:lang w:val="en-GB" w:eastAsia="ko-KR"/>
              </w:rPr>
              <w:t>evice type A</w:t>
            </w:r>
            <w:r>
              <w:rPr>
                <w:rFonts w:ascii="Arial" w:eastAsia="Malgun Gothic" w:hAnsi="Arial" w:cs="Arial"/>
                <w:sz w:val="18"/>
                <w:szCs w:val="18"/>
                <w:lang w:val="en-GB" w:eastAsia="ko-KR"/>
              </w:rPr>
              <w:t xml:space="preserve"> (</w:t>
            </w:r>
            <w:r w:rsidRPr="00064A51">
              <w:rPr>
                <w:rFonts w:ascii="Arial" w:eastAsia="Malgun Gothic" w:hAnsi="Arial" w:cs="Arial"/>
                <w:sz w:val="18"/>
                <w:szCs w:val="18"/>
                <w:lang w:val="en-GB" w:eastAsia="ko-KR"/>
              </w:rPr>
              <w:t>the NR SL module uses the sensing and resource reservation information shared by the LTE SL module</w:t>
            </w:r>
            <w:r>
              <w:rPr>
                <w:rFonts w:ascii="Arial" w:eastAsia="Malgun Gothic" w:hAnsi="Arial" w:cs="Arial"/>
                <w:sz w:val="18"/>
                <w:szCs w:val="18"/>
                <w:lang w:val="en-GB" w:eastAsia="ko-KR"/>
              </w:rPr>
              <w:t>) is supported.</w:t>
            </w:r>
          </w:p>
          <w:p w14:paraId="5AE33FB6" w14:textId="77777777" w:rsidR="00EC1F5F" w:rsidRPr="00FD0DAC" w:rsidRDefault="00EC1F5F" w:rsidP="00EC1F5F">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1277" w:type="dxa"/>
            <w:tcBorders>
              <w:top w:val="single" w:sz="4" w:space="0" w:color="auto"/>
              <w:left w:val="single" w:sz="4" w:space="0" w:color="auto"/>
              <w:bottom w:val="single" w:sz="4" w:space="0" w:color="auto"/>
              <w:right w:val="single" w:sz="4" w:space="0" w:color="auto"/>
            </w:tcBorders>
          </w:tcPr>
          <w:p w14:paraId="5B1022E0" w14:textId="2307E4A0" w:rsidR="00EC1F5F" w:rsidRPr="00661C1F" w:rsidRDefault="00EC1F5F" w:rsidP="00EC1F5F">
            <w:pPr>
              <w:keepNext/>
              <w:keepLines/>
              <w:rPr>
                <w:rFonts w:ascii="Arial" w:eastAsia="Malgun Gothic" w:hAnsi="Arial" w:cs="Arial"/>
                <w:sz w:val="18"/>
                <w:szCs w:val="18"/>
                <w:lang w:val="en-GB" w:eastAsia="ko-KR"/>
              </w:rPr>
            </w:pPr>
            <w:r w:rsidRPr="00661C1F">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1516D70D" w14:textId="448FE32B" w:rsidR="00EC1F5F" w:rsidRPr="00FD0DAC" w:rsidRDefault="00EC1F5F" w:rsidP="00EC1F5F">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No</w:t>
            </w:r>
          </w:p>
        </w:tc>
        <w:tc>
          <w:tcPr>
            <w:tcW w:w="851" w:type="dxa"/>
            <w:tcBorders>
              <w:top w:val="single" w:sz="4" w:space="0" w:color="auto"/>
              <w:left w:val="single" w:sz="4" w:space="0" w:color="auto"/>
              <w:bottom w:val="single" w:sz="4" w:space="0" w:color="auto"/>
              <w:right w:val="single" w:sz="4" w:space="0" w:color="auto"/>
            </w:tcBorders>
          </w:tcPr>
          <w:p w14:paraId="2844C1E0" w14:textId="5F0AC707" w:rsidR="00EC1F5F" w:rsidRPr="00FD0DAC" w:rsidRDefault="00EC1F5F" w:rsidP="00EC1F5F">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N</w:t>
            </w:r>
            <w:r>
              <w:rPr>
                <w:rFonts w:ascii="Arial" w:eastAsia="Malgun Gothic" w:hAnsi="Arial" w:cs="Arial"/>
                <w:sz w:val="18"/>
                <w:szCs w:val="18"/>
                <w:lang w:val="en-GB" w:eastAsia="ko-KR"/>
              </w:rPr>
              <w:t>o</w:t>
            </w:r>
          </w:p>
        </w:tc>
        <w:tc>
          <w:tcPr>
            <w:tcW w:w="1417" w:type="dxa"/>
            <w:tcBorders>
              <w:top w:val="single" w:sz="4" w:space="0" w:color="auto"/>
              <w:left w:val="single" w:sz="4" w:space="0" w:color="auto"/>
              <w:bottom w:val="single" w:sz="4" w:space="0" w:color="auto"/>
              <w:right w:val="single" w:sz="4" w:space="0" w:color="auto"/>
            </w:tcBorders>
          </w:tcPr>
          <w:p w14:paraId="70CE7208" w14:textId="77777777" w:rsidR="00EC1F5F" w:rsidRPr="00FD0DAC" w:rsidRDefault="00EC1F5F" w:rsidP="00EC1F5F">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3AF99DEF" w14:textId="33ADCF1C" w:rsidR="00EC1F5F" w:rsidRPr="00FD0DAC" w:rsidRDefault="00EC1F5F" w:rsidP="00EC1F5F">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152CAB93" w14:textId="56E11411" w:rsidR="00EC1F5F" w:rsidRPr="00FD0DAC" w:rsidRDefault="00EC1F5F" w:rsidP="00EC1F5F">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6DBEE065" w14:textId="13CBB110" w:rsidR="00EC1F5F" w:rsidRPr="00FD0DAC" w:rsidRDefault="00EC1F5F" w:rsidP="00EC1F5F">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4EB37329" w14:textId="085460F9" w:rsidR="00EC1F5F" w:rsidRPr="00FD0DAC" w:rsidRDefault="00EC1F5F" w:rsidP="00EC1F5F">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5555B818" w14:textId="77777777" w:rsidR="00EC1F5F" w:rsidRPr="00FD0DAC" w:rsidRDefault="00EC1F5F" w:rsidP="00EC1F5F">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54846681" w14:textId="2563CD52" w:rsidR="00EC1F5F" w:rsidRPr="00FD0DAC" w:rsidRDefault="00EC1F5F" w:rsidP="00EC1F5F">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Optional with capability signalling. </w:t>
            </w:r>
          </w:p>
        </w:tc>
      </w:tr>
      <w:bookmarkEnd w:id="1"/>
    </w:tbl>
    <w:p w14:paraId="2C2EAAA2" w14:textId="1554C6D2" w:rsidR="00116086" w:rsidRDefault="00116086" w:rsidP="001A2880">
      <w:pPr>
        <w:pStyle w:val="BodyText"/>
        <w:spacing w:before="120" w:after="0"/>
        <w:rPr>
          <w:rFonts w:eastAsia="宋体"/>
          <w:szCs w:val="20"/>
        </w:rPr>
      </w:pPr>
    </w:p>
    <w:sectPr w:rsidR="00116086" w:rsidSect="001D72F3">
      <w:pgSz w:w="23811" w:h="16838" w:orient="landscape" w:code="8"/>
      <w:pgMar w:top="720" w:right="720" w:bottom="720" w:left="720"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9228" w16cex:dateUtc="2023-05-12T02:23:00Z"/>
  <w16cex:commentExtensible w16cex:durableId="28089176" w16cex:dateUtc="2023-05-12T02:20:00Z"/>
  <w16cex:commentExtensible w16cex:durableId="28089206" w16cex:dateUtc="2023-05-12T0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FB7CA" w14:textId="77777777" w:rsidR="00434B3B" w:rsidRDefault="00434B3B">
      <w:r>
        <w:separator/>
      </w:r>
    </w:p>
  </w:endnote>
  <w:endnote w:type="continuationSeparator" w:id="0">
    <w:p w14:paraId="10968D8D" w14:textId="77777777" w:rsidR="00434B3B" w:rsidRDefault="00434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F63D02" w:rsidRPr="00E7456F" w:rsidRDefault="00F63D02"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BC5C1" w14:textId="77777777" w:rsidR="00434B3B" w:rsidRDefault="00434B3B">
      <w:r>
        <w:separator/>
      </w:r>
    </w:p>
  </w:footnote>
  <w:footnote w:type="continuationSeparator" w:id="0">
    <w:p w14:paraId="77059903" w14:textId="77777777" w:rsidR="00434B3B" w:rsidRDefault="00434B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303066"/>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0CB093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0"/>
  </w:num>
  <w:num w:numId="3">
    <w:abstractNumId w:val="15"/>
  </w:num>
  <w:num w:numId="4">
    <w:abstractNumId w:val="2"/>
  </w:num>
  <w:num w:numId="5">
    <w:abstractNumId w:val="13"/>
  </w:num>
  <w:num w:numId="6">
    <w:abstractNumId w:val="17"/>
  </w:num>
  <w:num w:numId="7">
    <w:abstractNumId w:val="7"/>
  </w:num>
  <w:num w:numId="8">
    <w:abstractNumId w:val="4"/>
  </w:num>
  <w:num w:numId="9">
    <w:abstractNumId w:val="11"/>
  </w:num>
  <w:num w:numId="10">
    <w:abstractNumId w:val="9"/>
  </w:num>
  <w:num w:numId="11">
    <w:abstractNumId w:val="14"/>
  </w:num>
  <w:num w:numId="12">
    <w:abstractNumId w:val="12"/>
  </w:num>
  <w:num w:numId="13">
    <w:abstractNumId w:val="10"/>
  </w:num>
  <w:num w:numId="14">
    <w:abstractNumId w:val="3"/>
  </w:num>
  <w:num w:numId="15">
    <w:abstractNumId w:val="1"/>
  </w:num>
  <w:num w:numId="16">
    <w:abstractNumId w:val="5"/>
  </w:num>
  <w:num w:numId="17">
    <w:abstractNumId w:val="6"/>
  </w:num>
  <w:num w:numId="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0FAJoCNfg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40C5"/>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4A51"/>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2D4C"/>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BFC"/>
    <w:rsid w:val="000C6C83"/>
    <w:rsid w:val="000C7339"/>
    <w:rsid w:val="000D12F2"/>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674"/>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49D5"/>
    <w:rsid w:val="00134CE4"/>
    <w:rsid w:val="00134D51"/>
    <w:rsid w:val="0013518C"/>
    <w:rsid w:val="00136EFD"/>
    <w:rsid w:val="0013745A"/>
    <w:rsid w:val="00137FEA"/>
    <w:rsid w:val="00140BBF"/>
    <w:rsid w:val="00140FCD"/>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7F4"/>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0E4"/>
    <w:rsid w:val="001B37E4"/>
    <w:rsid w:val="001B4519"/>
    <w:rsid w:val="001B4ACA"/>
    <w:rsid w:val="001B5566"/>
    <w:rsid w:val="001B559B"/>
    <w:rsid w:val="001B65AB"/>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46A"/>
    <w:rsid w:val="00217D59"/>
    <w:rsid w:val="00220ACB"/>
    <w:rsid w:val="00220E0C"/>
    <w:rsid w:val="0022129B"/>
    <w:rsid w:val="00221649"/>
    <w:rsid w:val="00221976"/>
    <w:rsid w:val="00222E3F"/>
    <w:rsid w:val="00222E4C"/>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064"/>
    <w:rsid w:val="002F2851"/>
    <w:rsid w:val="002F2924"/>
    <w:rsid w:val="002F2BAD"/>
    <w:rsid w:val="002F2E09"/>
    <w:rsid w:val="002F3308"/>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E32"/>
    <w:rsid w:val="00363ECD"/>
    <w:rsid w:val="00364D92"/>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063E"/>
    <w:rsid w:val="003A3363"/>
    <w:rsid w:val="003A39FB"/>
    <w:rsid w:val="003A4C7B"/>
    <w:rsid w:val="003A4F8B"/>
    <w:rsid w:val="003A51A0"/>
    <w:rsid w:val="003A5597"/>
    <w:rsid w:val="003A64A2"/>
    <w:rsid w:val="003A66A5"/>
    <w:rsid w:val="003A6752"/>
    <w:rsid w:val="003A7134"/>
    <w:rsid w:val="003B00EE"/>
    <w:rsid w:val="003B07DD"/>
    <w:rsid w:val="003B1637"/>
    <w:rsid w:val="003B275C"/>
    <w:rsid w:val="003B2C54"/>
    <w:rsid w:val="003B39F7"/>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F0E7F"/>
    <w:rsid w:val="003F1A46"/>
    <w:rsid w:val="003F1CAE"/>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ACB"/>
    <w:rsid w:val="00402E19"/>
    <w:rsid w:val="0040335F"/>
    <w:rsid w:val="00403F09"/>
    <w:rsid w:val="00404368"/>
    <w:rsid w:val="00404E71"/>
    <w:rsid w:val="00405630"/>
    <w:rsid w:val="00406253"/>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646"/>
    <w:rsid w:val="004337F8"/>
    <w:rsid w:val="00433B3E"/>
    <w:rsid w:val="00434B26"/>
    <w:rsid w:val="00434B3B"/>
    <w:rsid w:val="00434B9F"/>
    <w:rsid w:val="00434DEC"/>
    <w:rsid w:val="00434E4E"/>
    <w:rsid w:val="00435133"/>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8A8"/>
    <w:rsid w:val="004A6E10"/>
    <w:rsid w:val="004A7D38"/>
    <w:rsid w:val="004B0409"/>
    <w:rsid w:val="004B0686"/>
    <w:rsid w:val="004B0F7B"/>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9DA"/>
    <w:rsid w:val="00510403"/>
    <w:rsid w:val="00510F0A"/>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8C5"/>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6CB"/>
    <w:rsid w:val="00585BA1"/>
    <w:rsid w:val="00585BC7"/>
    <w:rsid w:val="00586093"/>
    <w:rsid w:val="00586508"/>
    <w:rsid w:val="005903DE"/>
    <w:rsid w:val="0059198B"/>
    <w:rsid w:val="00591A4B"/>
    <w:rsid w:val="00593295"/>
    <w:rsid w:val="005932AA"/>
    <w:rsid w:val="00593986"/>
    <w:rsid w:val="005939A6"/>
    <w:rsid w:val="00593FA1"/>
    <w:rsid w:val="00594417"/>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840"/>
    <w:rsid w:val="005B48DF"/>
    <w:rsid w:val="005B48F0"/>
    <w:rsid w:val="005B4A81"/>
    <w:rsid w:val="005B4EAB"/>
    <w:rsid w:val="005B5262"/>
    <w:rsid w:val="005B5BCF"/>
    <w:rsid w:val="005B61A7"/>
    <w:rsid w:val="005B62BA"/>
    <w:rsid w:val="005B700F"/>
    <w:rsid w:val="005B7089"/>
    <w:rsid w:val="005B7AA8"/>
    <w:rsid w:val="005C0F28"/>
    <w:rsid w:val="005C324E"/>
    <w:rsid w:val="005C387C"/>
    <w:rsid w:val="005C3DC7"/>
    <w:rsid w:val="005C4474"/>
    <w:rsid w:val="005C4781"/>
    <w:rsid w:val="005C5A45"/>
    <w:rsid w:val="005D0375"/>
    <w:rsid w:val="005D0E44"/>
    <w:rsid w:val="005D25B3"/>
    <w:rsid w:val="005D25DE"/>
    <w:rsid w:val="005D2E3A"/>
    <w:rsid w:val="005D389D"/>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0F18"/>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E9"/>
    <w:rsid w:val="006928DC"/>
    <w:rsid w:val="00692942"/>
    <w:rsid w:val="00692B2A"/>
    <w:rsid w:val="006934BB"/>
    <w:rsid w:val="00693FDF"/>
    <w:rsid w:val="00694346"/>
    <w:rsid w:val="0069448F"/>
    <w:rsid w:val="00694A4D"/>
    <w:rsid w:val="006954D1"/>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B79E2"/>
    <w:rsid w:val="006C0DB6"/>
    <w:rsid w:val="006C151C"/>
    <w:rsid w:val="006C24F2"/>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D4E"/>
    <w:rsid w:val="006E57FD"/>
    <w:rsid w:val="006E5B59"/>
    <w:rsid w:val="006E5BBF"/>
    <w:rsid w:val="006E69EA"/>
    <w:rsid w:val="006E6B67"/>
    <w:rsid w:val="006E6B7D"/>
    <w:rsid w:val="006E7F02"/>
    <w:rsid w:val="006F1D5A"/>
    <w:rsid w:val="006F239D"/>
    <w:rsid w:val="006F3026"/>
    <w:rsid w:val="006F3658"/>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1DB9"/>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1FA"/>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A0240"/>
    <w:rsid w:val="007A0C2E"/>
    <w:rsid w:val="007A166B"/>
    <w:rsid w:val="007A168B"/>
    <w:rsid w:val="007A2E97"/>
    <w:rsid w:val="007A3126"/>
    <w:rsid w:val="007A37C5"/>
    <w:rsid w:val="007A3D96"/>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11F"/>
    <w:rsid w:val="00825F55"/>
    <w:rsid w:val="00826556"/>
    <w:rsid w:val="0082686D"/>
    <w:rsid w:val="008273E1"/>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67B"/>
    <w:rsid w:val="00855B05"/>
    <w:rsid w:val="0085607A"/>
    <w:rsid w:val="00856488"/>
    <w:rsid w:val="008603FD"/>
    <w:rsid w:val="00862114"/>
    <w:rsid w:val="0086218E"/>
    <w:rsid w:val="00862F22"/>
    <w:rsid w:val="00863FDF"/>
    <w:rsid w:val="00864D40"/>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CD6"/>
    <w:rsid w:val="00874E19"/>
    <w:rsid w:val="00875877"/>
    <w:rsid w:val="00875E39"/>
    <w:rsid w:val="0087664F"/>
    <w:rsid w:val="00876A56"/>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DFC"/>
    <w:rsid w:val="008C263B"/>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D6574"/>
    <w:rsid w:val="008E0403"/>
    <w:rsid w:val="008E0C81"/>
    <w:rsid w:val="008E193F"/>
    <w:rsid w:val="008E1FBB"/>
    <w:rsid w:val="008E31FF"/>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709"/>
    <w:rsid w:val="0092296B"/>
    <w:rsid w:val="009236EF"/>
    <w:rsid w:val="0092447F"/>
    <w:rsid w:val="00924973"/>
    <w:rsid w:val="009268CF"/>
    <w:rsid w:val="0092704D"/>
    <w:rsid w:val="00927A89"/>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1BD2"/>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12E"/>
    <w:rsid w:val="009E2B1F"/>
    <w:rsid w:val="009E33C4"/>
    <w:rsid w:val="009E3F70"/>
    <w:rsid w:val="009E4742"/>
    <w:rsid w:val="009E47C7"/>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31A"/>
    <w:rsid w:val="00A2748C"/>
    <w:rsid w:val="00A27A21"/>
    <w:rsid w:val="00A301AB"/>
    <w:rsid w:val="00A30312"/>
    <w:rsid w:val="00A30403"/>
    <w:rsid w:val="00A30EF4"/>
    <w:rsid w:val="00A31230"/>
    <w:rsid w:val="00A31B78"/>
    <w:rsid w:val="00A32571"/>
    <w:rsid w:val="00A32928"/>
    <w:rsid w:val="00A33B53"/>
    <w:rsid w:val="00A34B70"/>
    <w:rsid w:val="00A3569D"/>
    <w:rsid w:val="00A35CE5"/>
    <w:rsid w:val="00A367CB"/>
    <w:rsid w:val="00A377FE"/>
    <w:rsid w:val="00A37E3F"/>
    <w:rsid w:val="00A40BE8"/>
    <w:rsid w:val="00A4237A"/>
    <w:rsid w:val="00A42703"/>
    <w:rsid w:val="00A43451"/>
    <w:rsid w:val="00A45194"/>
    <w:rsid w:val="00A45684"/>
    <w:rsid w:val="00A45E65"/>
    <w:rsid w:val="00A461B6"/>
    <w:rsid w:val="00A46448"/>
    <w:rsid w:val="00A46ED7"/>
    <w:rsid w:val="00A478C2"/>
    <w:rsid w:val="00A47AB4"/>
    <w:rsid w:val="00A501C6"/>
    <w:rsid w:val="00A516BD"/>
    <w:rsid w:val="00A5178E"/>
    <w:rsid w:val="00A525DF"/>
    <w:rsid w:val="00A52D5B"/>
    <w:rsid w:val="00A53330"/>
    <w:rsid w:val="00A534D0"/>
    <w:rsid w:val="00A55150"/>
    <w:rsid w:val="00A56CED"/>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4EF7"/>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4B6"/>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5FAA"/>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C70"/>
    <w:rsid w:val="00B91EBE"/>
    <w:rsid w:val="00B92690"/>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E766F"/>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6500"/>
    <w:rsid w:val="00CA70DF"/>
    <w:rsid w:val="00CA7664"/>
    <w:rsid w:val="00CA7B10"/>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274C"/>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2DEE"/>
    <w:rsid w:val="00D037BA"/>
    <w:rsid w:val="00D03AEC"/>
    <w:rsid w:val="00D03AFE"/>
    <w:rsid w:val="00D04733"/>
    <w:rsid w:val="00D0526D"/>
    <w:rsid w:val="00D05E0D"/>
    <w:rsid w:val="00D0645A"/>
    <w:rsid w:val="00D07437"/>
    <w:rsid w:val="00D07876"/>
    <w:rsid w:val="00D11748"/>
    <w:rsid w:val="00D11BC6"/>
    <w:rsid w:val="00D149EC"/>
    <w:rsid w:val="00D14FAE"/>
    <w:rsid w:val="00D14FC8"/>
    <w:rsid w:val="00D1672B"/>
    <w:rsid w:val="00D1672E"/>
    <w:rsid w:val="00D16998"/>
    <w:rsid w:val="00D16B58"/>
    <w:rsid w:val="00D17D23"/>
    <w:rsid w:val="00D20EAF"/>
    <w:rsid w:val="00D21D4A"/>
    <w:rsid w:val="00D22780"/>
    <w:rsid w:val="00D22A05"/>
    <w:rsid w:val="00D2416A"/>
    <w:rsid w:val="00D25C02"/>
    <w:rsid w:val="00D27C3A"/>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6E2A"/>
    <w:rsid w:val="00D37256"/>
    <w:rsid w:val="00D37D64"/>
    <w:rsid w:val="00D40711"/>
    <w:rsid w:val="00D416B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4F56"/>
    <w:rsid w:val="00D84FA2"/>
    <w:rsid w:val="00D85C2F"/>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1DB7"/>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BD9"/>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0D9"/>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4908"/>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0780"/>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1F5F"/>
    <w:rsid w:val="00EC3E8B"/>
    <w:rsid w:val="00EC3F61"/>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87F"/>
    <w:rsid w:val="00EE6F9A"/>
    <w:rsid w:val="00EF04ED"/>
    <w:rsid w:val="00EF07C3"/>
    <w:rsid w:val="00EF2FF4"/>
    <w:rsid w:val="00EF3D75"/>
    <w:rsid w:val="00EF43FD"/>
    <w:rsid w:val="00EF677E"/>
    <w:rsid w:val="00F0080E"/>
    <w:rsid w:val="00F010D8"/>
    <w:rsid w:val="00F016D3"/>
    <w:rsid w:val="00F02A2E"/>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3D02"/>
    <w:rsid w:val="00F64DBE"/>
    <w:rsid w:val="00F653C8"/>
    <w:rsid w:val="00F65CC9"/>
    <w:rsid w:val="00F662C6"/>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785"/>
    <w:rsid w:val="00F93E60"/>
    <w:rsid w:val="00F941ED"/>
    <w:rsid w:val="00F94545"/>
    <w:rsid w:val="00F94776"/>
    <w:rsid w:val="00F94C4D"/>
    <w:rsid w:val="00F9556A"/>
    <w:rsid w:val="00F955D5"/>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0FF1"/>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498EA-9927-4335-8B8D-9DDB81946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3065</TotalTime>
  <Pages>6</Pages>
  <Words>1654</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221</cp:revision>
  <cp:lastPrinted>2008-12-09T03:19:00Z</cp:lastPrinted>
  <dcterms:created xsi:type="dcterms:W3CDTF">2020-10-20T18:13:00Z</dcterms:created>
  <dcterms:modified xsi:type="dcterms:W3CDTF">2023-05-15T09:27:00Z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